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CF8E1" w14:textId="54522870" w:rsidR="004D666D" w:rsidRPr="00697B63" w:rsidRDefault="004D666D" w:rsidP="004D666D">
      <w:pPr>
        <w:spacing w:after="0"/>
        <w:ind w:left="1988" w:hanging="1988"/>
        <w:rPr>
          <w:rFonts w:ascii="Arial" w:hAnsi="Arial" w:cs="Arial"/>
          <w:b/>
          <w:sz w:val="24"/>
          <w:lang w:val="en-US"/>
        </w:rPr>
      </w:pPr>
      <w:r w:rsidRPr="00697B63">
        <w:rPr>
          <w:rFonts w:ascii="Arial" w:hAnsi="Arial" w:cs="Arial"/>
          <w:b/>
          <w:sz w:val="24"/>
          <w:lang w:val="en-US"/>
        </w:rPr>
        <w:t>3GPP TSG RAN WG1 Meeting #9</w:t>
      </w:r>
      <w:r w:rsidR="007F656C" w:rsidRPr="00697B63">
        <w:rPr>
          <w:rFonts w:ascii="Arial" w:hAnsi="Arial" w:cs="Arial"/>
          <w:b/>
          <w:sz w:val="24"/>
          <w:lang w:val="en-US"/>
        </w:rPr>
        <w:t>4</w:t>
      </w:r>
      <w:r w:rsidRPr="00697B63">
        <w:rPr>
          <w:rFonts w:ascii="Arial" w:hAnsi="Arial" w:cs="Arial"/>
          <w:b/>
          <w:sz w:val="24"/>
          <w:lang w:val="en-US"/>
        </w:rPr>
        <w:tab/>
      </w:r>
      <w:r w:rsidRPr="00697B63">
        <w:rPr>
          <w:rFonts w:ascii="Arial" w:hAnsi="Arial" w:cs="Arial"/>
          <w:b/>
          <w:sz w:val="24"/>
          <w:lang w:val="en-US"/>
        </w:rPr>
        <w:tab/>
      </w:r>
      <w:r w:rsidRPr="00697B63">
        <w:rPr>
          <w:rFonts w:ascii="Arial" w:hAnsi="Arial" w:cs="Arial"/>
          <w:b/>
          <w:sz w:val="24"/>
          <w:lang w:val="en-US"/>
        </w:rPr>
        <w:tab/>
      </w:r>
      <w:r w:rsidRPr="00697B63">
        <w:rPr>
          <w:rFonts w:ascii="Arial" w:hAnsi="Arial" w:cs="Arial"/>
          <w:b/>
          <w:sz w:val="24"/>
          <w:lang w:val="en-US"/>
        </w:rPr>
        <w:tab/>
      </w:r>
      <w:r w:rsidRPr="00697B63">
        <w:rPr>
          <w:rFonts w:ascii="Arial" w:hAnsi="Arial" w:cs="Arial"/>
          <w:b/>
          <w:sz w:val="24"/>
          <w:lang w:val="en-US"/>
        </w:rPr>
        <w:tab/>
      </w:r>
      <w:r w:rsidRPr="00697B63">
        <w:rPr>
          <w:rFonts w:ascii="Arial" w:hAnsi="Arial" w:cs="Arial"/>
          <w:b/>
          <w:sz w:val="24"/>
          <w:lang w:val="en-US"/>
        </w:rPr>
        <w:tab/>
      </w:r>
      <w:r w:rsidRPr="00697B63">
        <w:rPr>
          <w:rFonts w:ascii="Arial" w:hAnsi="Arial" w:cs="Arial"/>
          <w:b/>
          <w:sz w:val="24"/>
          <w:lang w:val="en-US"/>
        </w:rPr>
        <w:tab/>
      </w:r>
      <w:r w:rsidRPr="00697B63">
        <w:rPr>
          <w:rFonts w:ascii="Arial" w:hAnsi="Arial" w:cs="Arial"/>
          <w:b/>
          <w:sz w:val="24"/>
          <w:lang w:val="en-US"/>
        </w:rPr>
        <w:tab/>
      </w:r>
      <w:r w:rsidRPr="00697B63">
        <w:rPr>
          <w:rFonts w:ascii="Arial" w:hAnsi="Arial" w:cs="Arial"/>
          <w:b/>
          <w:sz w:val="24"/>
          <w:lang w:val="en-US"/>
        </w:rPr>
        <w:tab/>
      </w:r>
      <w:r w:rsidRPr="00697B63">
        <w:rPr>
          <w:rFonts w:ascii="Arial" w:hAnsi="Arial" w:cs="Arial"/>
          <w:b/>
          <w:sz w:val="24"/>
          <w:lang w:val="en-US"/>
        </w:rPr>
        <w:tab/>
      </w:r>
      <w:r w:rsidRPr="00697B63">
        <w:rPr>
          <w:rFonts w:ascii="Arial" w:hAnsi="Arial" w:cs="Arial"/>
          <w:b/>
          <w:sz w:val="24"/>
          <w:lang w:val="en-US"/>
        </w:rPr>
        <w:tab/>
      </w:r>
      <w:r w:rsidRPr="00697B63">
        <w:rPr>
          <w:rFonts w:ascii="Arial" w:hAnsi="Arial" w:cs="Arial"/>
          <w:b/>
          <w:sz w:val="24"/>
          <w:lang w:val="en-US"/>
        </w:rPr>
        <w:tab/>
      </w:r>
      <w:r w:rsidRPr="00697B63">
        <w:rPr>
          <w:rFonts w:ascii="Arial" w:hAnsi="Arial" w:cs="Arial"/>
          <w:b/>
          <w:sz w:val="24"/>
          <w:lang w:val="en-US"/>
        </w:rPr>
        <w:tab/>
      </w:r>
      <w:r w:rsidRPr="00697B63">
        <w:rPr>
          <w:rFonts w:ascii="Arial" w:hAnsi="Arial" w:cs="Arial"/>
          <w:b/>
          <w:sz w:val="24"/>
          <w:lang w:val="en-US"/>
        </w:rPr>
        <w:tab/>
      </w:r>
      <w:r w:rsidRPr="00697B63">
        <w:rPr>
          <w:rFonts w:ascii="Arial" w:hAnsi="Arial" w:cs="Arial"/>
          <w:b/>
          <w:sz w:val="24"/>
          <w:lang w:val="en-US"/>
        </w:rPr>
        <w:tab/>
      </w:r>
      <w:r w:rsidRPr="00697B63">
        <w:rPr>
          <w:rFonts w:ascii="Arial" w:hAnsi="Arial" w:cs="Arial"/>
          <w:b/>
          <w:sz w:val="24"/>
          <w:lang w:val="en-US"/>
        </w:rPr>
        <w:tab/>
        <w:t>R1-</w:t>
      </w:r>
      <w:r w:rsidR="00B05B64" w:rsidRPr="00697B63">
        <w:rPr>
          <w:rFonts w:ascii="Arial" w:hAnsi="Arial" w:cs="Arial"/>
          <w:b/>
          <w:sz w:val="24"/>
          <w:lang w:val="en-US"/>
        </w:rPr>
        <w:t>18</w:t>
      </w:r>
      <w:r w:rsidR="00E81091" w:rsidRPr="00697B63">
        <w:rPr>
          <w:rFonts w:ascii="Arial" w:hAnsi="Arial" w:cs="Arial"/>
          <w:b/>
          <w:sz w:val="24"/>
          <w:lang w:val="en-US"/>
        </w:rPr>
        <w:t>08702</w:t>
      </w:r>
    </w:p>
    <w:p w14:paraId="64447E45" w14:textId="77777777" w:rsidR="004D666D" w:rsidRPr="00697B63" w:rsidRDefault="007F656C" w:rsidP="004D666D">
      <w:pPr>
        <w:spacing w:after="0"/>
        <w:ind w:left="1988" w:hanging="1988"/>
        <w:rPr>
          <w:rFonts w:ascii="Arial" w:hAnsi="Arial" w:cs="Arial"/>
          <w:b/>
          <w:sz w:val="24"/>
          <w:lang w:val="en-US"/>
        </w:rPr>
      </w:pPr>
      <w:r w:rsidRPr="00697B63">
        <w:rPr>
          <w:rFonts w:ascii="Arial" w:hAnsi="Arial" w:cs="Arial"/>
          <w:b/>
          <w:sz w:val="24"/>
          <w:lang w:val="en-US"/>
        </w:rPr>
        <w:t>Gothenburg, Sweden, August 20</w:t>
      </w:r>
      <w:r w:rsidRPr="00697B63">
        <w:rPr>
          <w:rFonts w:ascii="Arial" w:hAnsi="Arial" w:cs="Arial"/>
          <w:b/>
          <w:sz w:val="24"/>
          <w:vertAlign w:val="superscript"/>
          <w:lang w:val="en-US"/>
        </w:rPr>
        <w:t>th</w:t>
      </w:r>
      <w:r w:rsidRPr="00697B63">
        <w:rPr>
          <w:rFonts w:ascii="Arial" w:hAnsi="Arial" w:cs="Arial"/>
          <w:b/>
          <w:sz w:val="24"/>
          <w:lang w:val="en-US"/>
        </w:rPr>
        <w:t xml:space="preserve"> – 24</w:t>
      </w:r>
      <w:r w:rsidRPr="00697B63">
        <w:rPr>
          <w:rFonts w:ascii="Arial" w:hAnsi="Arial" w:cs="Arial"/>
          <w:b/>
          <w:sz w:val="24"/>
          <w:vertAlign w:val="superscript"/>
          <w:lang w:val="en-US"/>
        </w:rPr>
        <w:t>th</w:t>
      </w:r>
      <w:r w:rsidRPr="00697B63">
        <w:rPr>
          <w:rFonts w:ascii="Arial" w:hAnsi="Arial" w:cs="Arial"/>
          <w:b/>
          <w:sz w:val="24"/>
          <w:lang w:val="en-US"/>
        </w:rPr>
        <w:t>, 2018</w:t>
      </w:r>
    </w:p>
    <w:p w14:paraId="32ACFAB1" w14:textId="77777777" w:rsidR="007F656C" w:rsidRPr="00697B63" w:rsidRDefault="007F656C" w:rsidP="004D666D">
      <w:pPr>
        <w:spacing w:after="0"/>
        <w:ind w:left="1988" w:hanging="1988"/>
        <w:rPr>
          <w:rFonts w:ascii="Arial" w:hAnsi="Arial" w:cs="Arial"/>
          <w:b/>
          <w:sz w:val="24"/>
          <w:lang w:val="en-US"/>
        </w:rPr>
      </w:pPr>
    </w:p>
    <w:p w14:paraId="311A1D63" w14:textId="77777777" w:rsidR="00514DCF" w:rsidRPr="00697B63" w:rsidRDefault="00514DCF" w:rsidP="00514DCF">
      <w:pPr>
        <w:spacing w:after="0"/>
        <w:ind w:left="1988" w:hanging="1988"/>
        <w:rPr>
          <w:rFonts w:ascii="Arial" w:hAnsi="Arial" w:cs="Arial"/>
          <w:b/>
          <w:sz w:val="24"/>
          <w:lang w:val="en-US"/>
        </w:rPr>
      </w:pPr>
      <w:r w:rsidRPr="00697B63">
        <w:rPr>
          <w:rFonts w:ascii="Arial" w:hAnsi="Arial" w:cs="Arial"/>
          <w:b/>
          <w:sz w:val="24"/>
          <w:lang w:val="en-US"/>
        </w:rPr>
        <w:t>Source:</w:t>
      </w:r>
      <w:r w:rsidRPr="00697B63">
        <w:rPr>
          <w:rFonts w:ascii="Arial" w:hAnsi="Arial" w:cs="Arial"/>
          <w:b/>
          <w:sz w:val="24"/>
          <w:lang w:val="en-US"/>
        </w:rPr>
        <w:tab/>
        <w:t>Intel Corporation</w:t>
      </w:r>
    </w:p>
    <w:p w14:paraId="51E62493" w14:textId="77777777" w:rsidR="005B3AB2" w:rsidRPr="00697B63" w:rsidRDefault="008762F7" w:rsidP="00FB289B">
      <w:pPr>
        <w:spacing w:after="0"/>
        <w:ind w:left="1988" w:hanging="1988"/>
        <w:rPr>
          <w:rFonts w:ascii="Arial" w:hAnsi="Arial" w:cs="Arial"/>
          <w:b/>
          <w:sz w:val="24"/>
          <w:lang w:val="en-US"/>
        </w:rPr>
      </w:pPr>
      <w:r w:rsidRPr="00697B63">
        <w:rPr>
          <w:rFonts w:ascii="Arial" w:hAnsi="Arial" w:cs="Arial"/>
          <w:b/>
          <w:sz w:val="24"/>
          <w:lang w:val="en-US"/>
        </w:rPr>
        <w:t>Title:</w:t>
      </w:r>
      <w:r w:rsidR="00FB289B" w:rsidRPr="00697B63">
        <w:rPr>
          <w:rFonts w:ascii="Arial" w:hAnsi="Arial" w:cs="Arial"/>
          <w:b/>
          <w:sz w:val="24"/>
          <w:lang w:val="en-US"/>
        </w:rPr>
        <w:tab/>
      </w:r>
      <w:r w:rsidR="002334ED" w:rsidRPr="00697B63">
        <w:rPr>
          <w:rFonts w:ascii="Arial" w:hAnsi="Arial" w:cs="Arial"/>
          <w:b/>
          <w:sz w:val="24"/>
          <w:lang w:val="en-US"/>
        </w:rPr>
        <w:t>Coexistence Mechanisms for eV2X Services</w:t>
      </w:r>
    </w:p>
    <w:p w14:paraId="0515EB6E" w14:textId="77777777" w:rsidR="001917CD" w:rsidRPr="00697B63" w:rsidRDefault="008762F7" w:rsidP="008762F7">
      <w:pPr>
        <w:spacing w:after="0"/>
        <w:ind w:left="1988" w:hanging="1988"/>
        <w:rPr>
          <w:rFonts w:ascii="Arial" w:hAnsi="Arial" w:cs="Arial"/>
          <w:b/>
          <w:sz w:val="24"/>
          <w:lang w:val="en-US"/>
        </w:rPr>
      </w:pPr>
      <w:r w:rsidRPr="00697B63">
        <w:rPr>
          <w:rFonts w:ascii="Arial" w:hAnsi="Arial" w:cs="Arial"/>
          <w:b/>
          <w:sz w:val="24"/>
          <w:lang w:val="en-US"/>
        </w:rPr>
        <w:t>Agenda item:</w:t>
      </w:r>
      <w:r w:rsidRPr="00697B63">
        <w:rPr>
          <w:rFonts w:ascii="Arial" w:hAnsi="Arial" w:cs="Arial"/>
          <w:b/>
          <w:sz w:val="24"/>
          <w:lang w:val="en-US"/>
        </w:rPr>
        <w:tab/>
      </w:r>
      <w:r w:rsidR="00561D34" w:rsidRPr="00697B63">
        <w:rPr>
          <w:rFonts w:ascii="Arial" w:hAnsi="Arial" w:cs="Arial"/>
          <w:b/>
          <w:sz w:val="24"/>
          <w:lang w:val="en-US"/>
        </w:rPr>
        <w:t>7</w:t>
      </w:r>
      <w:r w:rsidR="00103994" w:rsidRPr="00697B63">
        <w:rPr>
          <w:rFonts w:ascii="Arial" w:hAnsi="Arial" w:cs="Arial"/>
          <w:b/>
          <w:sz w:val="24"/>
          <w:lang w:val="en-US"/>
        </w:rPr>
        <w:t>.</w:t>
      </w:r>
      <w:r w:rsidR="001917CD" w:rsidRPr="00697B63">
        <w:rPr>
          <w:rFonts w:ascii="Arial" w:hAnsi="Arial" w:cs="Arial"/>
          <w:b/>
          <w:sz w:val="24"/>
          <w:lang w:val="en-US"/>
        </w:rPr>
        <w:t>2</w:t>
      </w:r>
      <w:r w:rsidR="00103994" w:rsidRPr="00697B63">
        <w:rPr>
          <w:rFonts w:ascii="Arial" w:hAnsi="Arial" w:cs="Arial"/>
          <w:b/>
          <w:sz w:val="24"/>
          <w:lang w:val="en-US"/>
        </w:rPr>
        <w:t>.</w:t>
      </w:r>
      <w:r w:rsidR="001917CD" w:rsidRPr="00697B63">
        <w:rPr>
          <w:rFonts w:ascii="Arial" w:hAnsi="Arial" w:cs="Arial"/>
          <w:b/>
          <w:sz w:val="24"/>
          <w:lang w:val="en-US"/>
        </w:rPr>
        <w:t>4.</w:t>
      </w:r>
      <w:r w:rsidR="002334ED" w:rsidRPr="00697B63">
        <w:rPr>
          <w:rFonts w:ascii="Arial" w:hAnsi="Arial" w:cs="Arial"/>
          <w:b/>
          <w:sz w:val="24"/>
          <w:lang w:val="en-US"/>
        </w:rPr>
        <w:t>5</w:t>
      </w:r>
    </w:p>
    <w:p w14:paraId="34F58E23" w14:textId="77777777" w:rsidR="008762F7" w:rsidRPr="00697B63" w:rsidRDefault="008762F7" w:rsidP="008762F7">
      <w:pPr>
        <w:spacing w:after="0"/>
        <w:ind w:left="1988" w:hanging="1988"/>
        <w:rPr>
          <w:rFonts w:ascii="Arial" w:hAnsi="Arial" w:cs="Arial"/>
          <w:b/>
          <w:sz w:val="24"/>
          <w:lang w:val="en-US"/>
        </w:rPr>
      </w:pPr>
      <w:r w:rsidRPr="00697B63">
        <w:rPr>
          <w:rFonts w:ascii="Arial" w:hAnsi="Arial" w:cs="Arial"/>
          <w:b/>
          <w:sz w:val="24"/>
          <w:lang w:val="en-US"/>
        </w:rPr>
        <w:t>Document for:</w:t>
      </w:r>
      <w:bookmarkStart w:id="0" w:name="DocumentFor"/>
      <w:bookmarkEnd w:id="0"/>
      <w:r w:rsidRPr="00697B63">
        <w:rPr>
          <w:rFonts w:ascii="Arial" w:hAnsi="Arial" w:cs="Arial"/>
          <w:b/>
          <w:sz w:val="24"/>
          <w:lang w:val="en-US"/>
        </w:rPr>
        <w:tab/>
        <w:t>Discussion and Decision</w:t>
      </w:r>
    </w:p>
    <w:p w14:paraId="4B5AB0E0" w14:textId="77777777" w:rsidR="00702009" w:rsidRPr="00697B63" w:rsidRDefault="00E71EC1" w:rsidP="00702009">
      <w:pPr>
        <w:pStyle w:val="3GPPH1"/>
        <w:tabs>
          <w:tab w:val="clear" w:pos="432"/>
          <w:tab w:val="num" w:pos="426"/>
        </w:tabs>
        <w:rPr>
          <w:lang w:val="en-US"/>
        </w:rPr>
      </w:pPr>
      <w:r w:rsidRPr="00697B63">
        <w:rPr>
          <w:lang w:val="en-US"/>
        </w:rPr>
        <w:t>Introduction</w:t>
      </w:r>
    </w:p>
    <w:p w14:paraId="71406B3F" w14:textId="65958AC9" w:rsidR="00E71EC1" w:rsidRPr="00697B63" w:rsidRDefault="00E71EC1" w:rsidP="00BE2C5A">
      <w:pPr>
        <w:pStyle w:val="3GPPText"/>
      </w:pPr>
      <w:r w:rsidRPr="00697B63">
        <w:t xml:space="preserve">At the </w:t>
      </w:r>
      <w:r w:rsidR="001917CD" w:rsidRPr="00697B63">
        <w:t>RAN#80</w:t>
      </w:r>
      <w:r w:rsidRPr="00697B63">
        <w:t xml:space="preserve"> meeting</w:t>
      </w:r>
      <w:r w:rsidR="007F656C" w:rsidRPr="00697B63">
        <w:t xml:space="preserve">, </w:t>
      </w:r>
      <w:r w:rsidRPr="00697B63">
        <w:t xml:space="preserve">the </w:t>
      </w:r>
      <w:r w:rsidR="001917CD" w:rsidRPr="00697B63">
        <w:t xml:space="preserve">study item on NR V2X was approved </w:t>
      </w:r>
      <w:r w:rsidR="00622D23" w:rsidRPr="00697B63">
        <w:fldChar w:fldCharType="begin"/>
      </w:r>
      <w:r w:rsidR="00622D23" w:rsidRPr="00697B63">
        <w:instrText xml:space="preserve"> REF _Ref520282793 \r \h </w:instrText>
      </w:r>
      <w:r w:rsidR="00622D23" w:rsidRPr="00697B63">
        <w:fldChar w:fldCharType="separate"/>
      </w:r>
      <w:r w:rsidR="00B62934">
        <w:t>[1]</w:t>
      </w:r>
      <w:r w:rsidR="00622D23" w:rsidRPr="00697B63">
        <w:fldChar w:fldCharType="end"/>
      </w:r>
      <w:r w:rsidR="001917CD" w:rsidRPr="00697B63">
        <w:t>.</w:t>
      </w:r>
      <w:r w:rsidR="00622D23" w:rsidRPr="00697B63">
        <w:t xml:space="preserve"> </w:t>
      </w:r>
      <w:r w:rsidR="00C84A44" w:rsidRPr="00697B63">
        <w:t xml:space="preserve">Study of technical solutions for </w:t>
      </w:r>
      <w:r w:rsidR="002334ED" w:rsidRPr="00697B63">
        <w:t>in-device coexistence when NR and LTE sidelink technologies are equipped in the same vehicle</w:t>
      </w:r>
      <w:r w:rsidR="00C84A44" w:rsidRPr="00697B63">
        <w:t xml:space="preserve"> is one of the study item objective</w:t>
      </w:r>
      <w:r w:rsidR="002334ED" w:rsidRPr="00697B63">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697B63" w14:paraId="29F82F8A" w14:textId="77777777" w:rsidTr="004A35E1">
        <w:tc>
          <w:tcPr>
            <w:tcW w:w="9967" w:type="dxa"/>
            <w:shd w:val="clear" w:color="auto" w:fill="auto"/>
          </w:tcPr>
          <w:p w14:paraId="4F5F42FA" w14:textId="77777777" w:rsidR="00BD4D2D" w:rsidRPr="00697B63" w:rsidRDefault="001917CD" w:rsidP="00167790">
            <w:pPr>
              <w:pStyle w:val="3GPPAgreements"/>
              <w:numPr>
                <w:ilvl w:val="0"/>
                <w:numId w:val="0"/>
              </w:numPr>
              <w:spacing w:line="280" w:lineRule="atLeast"/>
              <w:ind w:left="284" w:hanging="284"/>
              <w:rPr>
                <w:b/>
              </w:rPr>
            </w:pPr>
            <w:r w:rsidRPr="00697B63">
              <w:rPr>
                <w:b/>
              </w:rPr>
              <w:t>NR V2X SI Objective</w:t>
            </w:r>
            <w:r w:rsidR="00622D23" w:rsidRPr="00697B63">
              <w:rPr>
                <w:b/>
              </w:rPr>
              <w:t xml:space="preserve"> # </w:t>
            </w:r>
            <w:r w:rsidR="002334ED" w:rsidRPr="00697B63">
              <w:rPr>
                <w:b/>
              </w:rPr>
              <w:t>6</w:t>
            </w:r>
          </w:p>
          <w:p w14:paraId="14994AAA" w14:textId="77777777" w:rsidR="002334ED" w:rsidRPr="00697B63" w:rsidRDefault="002334ED" w:rsidP="002334ED">
            <w:pPr>
              <w:pStyle w:val="3GPPAgreements"/>
              <w:rPr>
                <w:lang w:eastAsia="ko-KR"/>
              </w:rPr>
            </w:pPr>
            <w:r w:rsidRPr="00697B63">
              <w:rPr>
                <w:lang w:eastAsia="ko-KR"/>
              </w:rPr>
              <w:t xml:space="preserve">Coexistence [RAN1]: </w:t>
            </w:r>
          </w:p>
          <w:p w14:paraId="57D20711" w14:textId="77777777" w:rsidR="002334ED" w:rsidRPr="00697B63" w:rsidRDefault="002334ED" w:rsidP="002334ED">
            <w:pPr>
              <w:pStyle w:val="3GPPAgreements"/>
              <w:numPr>
                <w:ilvl w:val="1"/>
                <w:numId w:val="9"/>
              </w:numPr>
              <w:rPr>
                <w:lang w:eastAsia="ko-KR"/>
              </w:rPr>
            </w:pPr>
            <w:r w:rsidRPr="00697B63">
              <w:rPr>
                <w:lang w:eastAsia="ko-KR"/>
              </w:rPr>
              <w:t xml:space="preserve">In-device coexistence: Study the feasibility of the coexistence mechanisms when NR sidelink and LTE sidelink technologies are equipped in the same vehicle for the ‘not co-channel’ scenario: </w:t>
            </w:r>
          </w:p>
          <w:p w14:paraId="2F65F091" w14:textId="77777777" w:rsidR="002334ED" w:rsidRPr="00697B63" w:rsidRDefault="002334ED" w:rsidP="002334ED">
            <w:pPr>
              <w:pStyle w:val="3GPPAgreements"/>
              <w:numPr>
                <w:ilvl w:val="1"/>
                <w:numId w:val="9"/>
              </w:numPr>
              <w:rPr>
                <w:lang w:eastAsia="ko-KR"/>
              </w:rPr>
            </w:pPr>
            <w:r w:rsidRPr="00697B63">
              <w:rPr>
                <w:lang w:eastAsia="ko-KR"/>
              </w:rPr>
              <w:t>Advanced V2X services provided by NR sidelink coexisting with V2X service provided by LTE sidelink in different channels (i.e., not co-channel).  Not co-channel could include both adjacent channel and channels that are sufficiently far apart.</w:t>
            </w:r>
          </w:p>
          <w:p w14:paraId="74CAB8E6" w14:textId="77777777" w:rsidR="002334ED" w:rsidRPr="00697B63" w:rsidRDefault="002334ED" w:rsidP="002334ED">
            <w:pPr>
              <w:pStyle w:val="3GPPAgreements"/>
              <w:numPr>
                <w:ilvl w:val="0"/>
                <w:numId w:val="0"/>
              </w:numPr>
              <w:ind w:left="567"/>
              <w:rPr>
                <w:lang w:eastAsia="ko-KR"/>
              </w:rPr>
            </w:pPr>
          </w:p>
          <w:p w14:paraId="202441AC" w14:textId="77777777" w:rsidR="002334ED" w:rsidRPr="00697B63" w:rsidRDefault="002334ED" w:rsidP="002334ED">
            <w:pPr>
              <w:pStyle w:val="3GPPAgreements"/>
              <w:numPr>
                <w:ilvl w:val="1"/>
                <w:numId w:val="9"/>
              </w:numPr>
              <w:rPr>
                <w:lang w:eastAsia="ko-KR"/>
              </w:rPr>
            </w:pPr>
            <w:r w:rsidRPr="00697B63">
              <w:rPr>
                <w:lang w:eastAsia="ko-KR"/>
              </w:rPr>
              <w:t xml:space="preserve">NOTE: It is assumed that any coexistence requirements and mechanisms of NR sidelink with non-3GPP technologies will not be defined by 3GPP. </w:t>
            </w:r>
          </w:p>
        </w:tc>
      </w:tr>
    </w:tbl>
    <w:p w14:paraId="3144829F" w14:textId="58B3E35F" w:rsidR="00E71EC1" w:rsidRPr="00697B63" w:rsidRDefault="00E71EC1" w:rsidP="0017661D">
      <w:pPr>
        <w:pStyle w:val="3GPPText"/>
      </w:pPr>
      <w:r w:rsidRPr="00697B63">
        <w:t xml:space="preserve">In </w:t>
      </w:r>
      <w:r w:rsidR="005F04E4" w:rsidRPr="00697B63">
        <w:t>this contribution</w:t>
      </w:r>
      <w:r w:rsidRPr="00697B63">
        <w:t xml:space="preserve">, we </w:t>
      </w:r>
      <w:r w:rsidR="00C84A44" w:rsidRPr="00697B63">
        <w:t xml:space="preserve">analyze impact of </w:t>
      </w:r>
      <w:r w:rsidR="002334ED" w:rsidRPr="00697B63">
        <w:t xml:space="preserve">in-device coexistence </w:t>
      </w:r>
      <w:r w:rsidR="00C84A44" w:rsidRPr="00697B63">
        <w:t xml:space="preserve">on physical layer, while our views on </w:t>
      </w:r>
      <w:r w:rsidRPr="00697B63">
        <w:t xml:space="preserve">other NR-V2X design aspects are summarized in </w:t>
      </w:r>
      <w:r w:rsidR="00E90540" w:rsidRPr="00697B63">
        <w:t xml:space="preserve">our </w:t>
      </w:r>
      <w:r w:rsidRPr="00697B63">
        <w:t xml:space="preserve">companion contributions </w:t>
      </w:r>
      <w:r w:rsidR="00283A98">
        <w:fldChar w:fldCharType="begin"/>
      </w:r>
      <w:r w:rsidR="00283A98">
        <w:instrText xml:space="preserve"> REF _Ref521605165 \n \h </w:instrText>
      </w:r>
      <w:r w:rsidR="00283A98">
        <w:fldChar w:fldCharType="separate"/>
      </w:r>
      <w:r w:rsidR="00B62934">
        <w:t>[2]</w:t>
      </w:r>
      <w:r w:rsidR="00283A98">
        <w:fldChar w:fldCharType="end"/>
      </w:r>
      <w:r w:rsidR="00283A98">
        <w:t>-</w:t>
      </w:r>
      <w:r w:rsidR="00283A98">
        <w:fldChar w:fldCharType="begin"/>
      </w:r>
      <w:r w:rsidR="00283A98">
        <w:instrText xml:space="preserve"> REF _Ref521605168 \n \h </w:instrText>
      </w:r>
      <w:r w:rsidR="00283A98">
        <w:fldChar w:fldCharType="separate"/>
      </w:r>
      <w:r w:rsidR="00B62934">
        <w:t>[10]</w:t>
      </w:r>
      <w:r w:rsidR="00283A98">
        <w:fldChar w:fldCharType="end"/>
      </w:r>
      <w:r w:rsidRPr="00697B63">
        <w:t>.</w:t>
      </w:r>
      <w:r w:rsidR="00C84A44" w:rsidRPr="00697B63">
        <w:t xml:space="preserve"> It should be noted that </w:t>
      </w:r>
      <w:r w:rsidR="00E90540" w:rsidRPr="00697B63">
        <w:t xml:space="preserve">proper </w:t>
      </w:r>
      <w:r w:rsidR="00C84A44" w:rsidRPr="00697B63">
        <w:t xml:space="preserve">support of </w:t>
      </w:r>
      <w:r w:rsidR="002334ED" w:rsidRPr="00697B63">
        <w:t xml:space="preserve">in-device coexistence </w:t>
      </w:r>
      <w:r w:rsidR="00DB46B8" w:rsidRPr="00697B63">
        <w:t xml:space="preserve">assumes </w:t>
      </w:r>
      <w:r w:rsidR="002334ED" w:rsidRPr="00697B63">
        <w:t xml:space="preserve">joint </w:t>
      </w:r>
      <w:r w:rsidR="00E90540" w:rsidRPr="00697B63">
        <w:t xml:space="preserve">consideration </w:t>
      </w:r>
      <w:r w:rsidR="002334ED" w:rsidRPr="00697B63">
        <w:t xml:space="preserve">with upper layers </w:t>
      </w:r>
      <w:r w:rsidR="00E90540" w:rsidRPr="00697B63">
        <w:t>and thus require</w:t>
      </w:r>
      <w:r w:rsidR="00DB46B8" w:rsidRPr="00697B63">
        <w:t>s</w:t>
      </w:r>
      <w:r w:rsidR="00E90540" w:rsidRPr="00697B63">
        <w:t xml:space="preserve"> coordinated work </w:t>
      </w:r>
      <w:r w:rsidR="002334ED" w:rsidRPr="00697B63">
        <w:t>with 3GPP RAN2</w:t>
      </w:r>
      <w:r w:rsidR="00E90540" w:rsidRPr="00697B63">
        <w:t>.</w:t>
      </w:r>
    </w:p>
    <w:p w14:paraId="2C53DE29" w14:textId="77777777" w:rsidR="001F07D7" w:rsidRPr="00697B63" w:rsidRDefault="00815D35" w:rsidP="00952FB1">
      <w:pPr>
        <w:pStyle w:val="3GPPH1"/>
        <w:rPr>
          <w:lang w:val="en-US"/>
        </w:rPr>
      </w:pPr>
      <w:r w:rsidRPr="00697B63">
        <w:rPr>
          <w:lang w:val="en-US"/>
        </w:rPr>
        <w:t xml:space="preserve">In-Device Coexistence </w:t>
      </w:r>
      <w:r w:rsidR="001F07D7" w:rsidRPr="00697B63">
        <w:rPr>
          <w:lang w:val="en-US"/>
        </w:rPr>
        <w:t>Scenarios</w:t>
      </w:r>
    </w:p>
    <w:p w14:paraId="287EA0EA" w14:textId="1ADA209C" w:rsidR="00CC7F78" w:rsidRPr="00697B63" w:rsidRDefault="00AB7190" w:rsidP="00CC7F78">
      <w:pPr>
        <w:pStyle w:val="3GPPText"/>
      </w:pPr>
      <w:r w:rsidRPr="00697B63">
        <w:t>If two radio-access technologies within the same UE operate in adjacent frequency channels they may create mutual problems for each other</w:t>
      </w:r>
      <w:r w:rsidR="00283A98">
        <w:t>:</w:t>
      </w:r>
      <w:r w:rsidRPr="00697B63">
        <w:t xml:space="preserve"> both from reception and transmission perspective. </w:t>
      </w:r>
      <w:r w:rsidR="00702A32" w:rsidRPr="00697B63">
        <w:t xml:space="preserve">This may be </w:t>
      </w:r>
      <w:r w:rsidR="00283A98">
        <w:t xml:space="preserve">a </w:t>
      </w:r>
      <w:r w:rsidR="00702A32" w:rsidRPr="00697B63">
        <w:t xml:space="preserve">typical </w:t>
      </w:r>
      <w:r w:rsidR="00283A98">
        <w:t xml:space="preserve">problem </w:t>
      </w:r>
      <w:r w:rsidR="00702A32" w:rsidRPr="00697B63">
        <w:t xml:space="preserve">for LTE </w:t>
      </w:r>
      <w:r w:rsidR="00283A98">
        <w:t xml:space="preserve">PC5 </w:t>
      </w:r>
      <w:r w:rsidR="00702A32" w:rsidRPr="00697B63">
        <w:t>and NR PC5 interfaces that deliver V2X services</w:t>
      </w:r>
      <w:r w:rsidR="00283A98">
        <w:t xml:space="preserve"> since</w:t>
      </w:r>
      <w:r w:rsidR="00702A32" w:rsidRPr="00697B63">
        <w:t xml:space="preserve"> intra-band frequency operation is foreseen in ITS spectrum</w:t>
      </w:r>
      <w:r w:rsidR="00283A98">
        <w:t xml:space="preserve"> at least in near term future</w:t>
      </w:r>
      <w:r w:rsidR="00702A32" w:rsidRPr="00697B63">
        <w:t xml:space="preserve">. </w:t>
      </w:r>
      <w:r w:rsidR="00CC7F78" w:rsidRPr="00697B63">
        <w:t xml:space="preserve">The in-device coexistence </w:t>
      </w:r>
      <w:r w:rsidRPr="00697B63">
        <w:t xml:space="preserve">issues </w:t>
      </w:r>
      <w:r w:rsidR="00283A98">
        <w:t xml:space="preserve">may cause degradation of eV2X services. The latter may severely </w:t>
      </w:r>
      <w:r w:rsidR="00CC7F78" w:rsidRPr="00697B63">
        <w:t xml:space="preserve">depend on </w:t>
      </w:r>
      <w:r w:rsidR="00283A98">
        <w:t xml:space="preserve">considered </w:t>
      </w:r>
      <w:r w:rsidR="00CC7F78" w:rsidRPr="00697B63">
        <w:t>scenarios. In general</w:t>
      </w:r>
      <w:r w:rsidR="00283A98">
        <w:t xml:space="preserve"> case</w:t>
      </w:r>
      <w:r w:rsidR="00CC7F78" w:rsidRPr="00697B63">
        <w:t xml:space="preserve">, </w:t>
      </w:r>
      <w:r w:rsidR="00283A98">
        <w:t xml:space="preserve">the following </w:t>
      </w:r>
      <w:r w:rsidR="00CC7F78" w:rsidRPr="00697B63">
        <w:t>three major scenarios are possible</w:t>
      </w:r>
      <w:r w:rsidR="00283A98">
        <w:t xml:space="preserve"> and are of interest for analysis</w:t>
      </w:r>
      <w:r w:rsidR="00CC7F78" w:rsidRPr="00697B63">
        <w:t>:</w:t>
      </w:r>
    </w:p>
    <w:p w14:paraId="1CEFF891" w14:textId="3E2870A3" w:rsidR="00CC7F78" w:rsidRPr="00697B63" w:rsidRDefault="00CC7F78" w:rsidP="00CC7F78">
      <w:pPr>
        <w:pStyle w:val="3GPPAgreements"/>
      </w:pPr>
      <w:r w:rsidRPr="00697B63">
        <w:t>Scenario 1. No in-device coordination among sidelink air-interfaces</w:t>
      </w:r>
      <w:r w:rsidR="00283A98">
        <w:t>;</w:t>
      </w:r>
    </w:p>
    <w:p w14:paraId="3D1F980F" w14:textId="3075FD59" w:rsidR="00CC7F78" w:rsidRPr="00697B63" w:rsidRDefault="00CC7F78" w:rsidP="00CC7F78">
      <w:pPr>
        <w:pStyle w:val="3GPPAgreements"/>
      </w:pPr>
      <w:r w:rsidRPr="00697B63">
        <w:t>Scenario 2. In-device coordination among sidelink air-interfaces</w:t>
      </w:r>
      <w:r w:rsidR="00283A98">
        <w:t>;</w:t>
      </w:r>
    </w:p>
    <w:p w14:paraId="15C0FC8F" w14:textId="39851AE5" w:rsidR="00B216A9" w:rsidRDefault="00CC7F78" w:rsidP="00697B63">
      <w:pPr>
        <w:pStyle w:val="3GPPAgreements"/>
      </w:pPr>
      <w:r w:rsidRPr="00697B63">
        <w:t>Scenario 3. In-device coordination among sidelink air-interfaces and coordination w/ network (NW NR/LTE)</w:t>
      </w:r>
      <w:r w:rsidR="00283A98">
        <w:t>.</w:t>
      </w:r>
    </w:p>
    <w:p w14:paraId="05C5DAD4" w14:textId="77777777" w:rsidR="00697B63" w:rsidRPr="00697B63" w:rsidRDefault="00697B63" w:rsidP="00697B63">
      <w:pPr>
        <w:pStyle w:val="3GPPAgreements"/>
        <w:numPr>
          <w:ilvl w:val="0"/>
          <w:numId w:val="0"/>
        </w:numPr>
      </w:pPr>
    </w:p>
    <w:p w14:paraId="6775885D" w14:textId="77777777" w:rsidR="002C4089" w:rsidRPr="00697B63" w:rsidRDefault="002C4089" w:rsidP="002C4089">
      <w:pPr>
        <w:pStyle w:val="Heading2"/>
        <w:rPr>
          <w:lang w:val="en-US"/>
        </w:rPr>
      </w:pPr>
      <w:r w:rsidRPr="00697B63">
        <w:rPr>
          <w:lang w:val="en-US"/>
        </w:rPr>
        <w:t>Scenario 1. No Coordination b/w PC5</w:t>
      </w:r>
      <w:r w:rsidR="00D52C6D" w:rsidRPr="00697B63">
        <w:rPr>
          <w:lang w:val="en-US"/>
        </w:rPr>
        <w:t xml:space="preserve"> Interfaces</w:t>
      </w:r>
    </w:p>
    <w:p w14:paraId="22FD32D4" w14:textId="1DBBF277" w:rsidR="00CC7F78" w:rsidRDefault="00CC7F78" w:rsidP="00283A98">
      <w:pPr>
        <w:pStyle w:val="3GPPText"/>
        <w:rPr>
          <w:lang w:eastAsia="zh-CN"/>
        </w:rPr>
      </w:pPr>
      <w:r w:rsidRPr="00697B63">
        <w:rPr>
          <w:lang w:eastAsia="zh-CN"/>
        </w:rPr>
        <w:t xml:space="preserve">In Scenario 1, LTE </w:t>
      </w:r>
      <w:r w:rsidR="00283A98">
        <w:rPr>
          <w:lang w:eastAsia="zh-CN"/>
        </w:rPr>
        <w:t xml:space="preserve">PC5 </w:t>
      </w:r>
      <w:r w:rsidRPr="00697B63">
        <w:rPr>
          <w:lang w:eastAsia="zh-CN"/>
        </w:rPr>
        <w:t xml:space="preserve">and NR PC5 </w:t>
      </w:r>
      <w:r w:rsidR="00283A98">
        <w:rPr>
          <w:lang w:eastAsia="zh-CN"/>
        </w:rPr>
        <w:t>RATs</w:t>
      </w:r>
      <w:r w:rsidR="00031CDF" w:rsidRPr="00697B63">
        <w:rPr>
          <w:lang w:eastAsia="zh-CN"/>
        </w:rPr>
        <w:t xml:space="preserve">, </w:t>
      </w:r>
      <w:r w:rsidRPr="00697B63">
        <w:rPr>
          <w:lang w:eastAsia="zh-CN"/>
        </w:rPr>
        <w:t>deployed within UE</w:t>
      </w:r>
      <w:r w:rsidR="00031CDF" w:rsidRPr="00697B63">
        <w:rPr>
          <w:lang w:eastAsia="zh-CN"/>
        </w:rPr>
        <w:t>,</w:t>
      </w:r>
      <w:r w:rsidRPr="00697B63">
        <w:rPr>
          <w:lang w:eastAsia="zh-CN"/>
        </w:rPr>
        <w:t xml:space="preserve"> operate independently without any internal coordination</w:t>
      </w:r>
      <w:r w:rsidR="00031CDF" w:rsidRPr="00697B63">
        <w:rPr>
          <w:lang w:eastAsia="zh-CN"/>
        </w:rPr>
        <w:t xml:space="preserve"> b/w sidelink radio-interfaces</w:t>
      </w:r>
      <w:r w:rsidRPr="00697B63">
        <w:rPr>
          <w:lang w:eastAsia="zh-CN"/>
        </w:rPr>
        <w:t>.</w:t>
      </w:r>
    </w:p>
    <w:p w14:paraId="286E0AB1" w14:textId="77777777" w:rsidR="00283A98" w:rsidRPr="00697B63" w:rsidRDefault="00283A98" w:rsidP="00283A98">
      <w:pPr>
        <w:pStyle w:val="3GPPText"/>
      </w:pPr>
    </w:p>
    <w:p w14:paraId="6693A45D" w14:textId="77777777" w:rsidR="002C4089" w:rsidRPr="00697B63" w:rsidRDefault="00A0486E" w:rsidP="00283A98">
      <w:pPr>
        <w:pStyle w:val="3GPPText"/>
        <w:jc w:val="center"/>
      </w:pPr>
      <w:r w:rsidRPr="00697B63">
        <w:object w:dxaOrig="4968" w:dyaOrig="2400" w14:anchorId="6085F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85.5pt" o:ole="">
            <v:imagedata r:id="rId14" o:title=""/>
          </v:shape>
          <o:OLEObject Type="Embed" ProgID="Visio.Drawing.15" ShapeID="_x0000_i1025" DrawAspect="Content" ObjectID="_1595445283" r:id="rId15"/>
        </w:object>
      </w:r>
    </w:p>
    <w:p w14:paraId="49156A36"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B62934">
        <w:rPr>
          <w:noProof/>
          <w:lang w:val="en-US"/>
        </w:rPr>
        <w:t>1</w:t>
      </w:r>
      <w:r w:rsidRPr="00697B63">
        <w:rPr>
          <w:lang w:val="en-US"/>
        </w:rPr>
        <w:fldChar w:fldCharType="end"/>
      </w:r>
      <w:r w:rsidRPr="00697B63">
        <w:rPr>
          <w:lang w:val="en-US"/>
        </w:rPr>
        <w:t>: No coordination within UE b/w LTE and NR PC5</w:t>
      </w:r>
      <w:r w:rsidR="00815D35" w:rsidRPr="00697B63">
        <w:rPr>
          <w:lang w:val="en-US"/>
        </w:rPr>
        <w:t xml:space="preserve"> (Scenario 1)</w:t>
      </w:r>
    </w:p>
    <w:p w14:paraId="55987F12" w14:textId="77777777" w:rsidR="002C4089" w:rsidRPr="00697B63" w:rsidRDefault="002C4089" w:rsidP="002C4089">
      <w:pPr>
        <w:pStyle w:val="Heading2"/>
        <w:rPr>
          <w:lang w:val="en-US"/>
        </w:rPr>
      </w:pPr>
      <w:r w:rsidRPr="00697B63">
        <w:rPr>
          <w:lang w:val="en-US"/>
        </w:rPr>
        <w:t xml:space="preserve">Scenario 2. Coordination b/w PC5 </w:t>
      </w:r>
      <w:r w:rsidR="00D52C6D" w:rsidRPr="00697B63">
        <w:rPr>
          <w:lang w:val="en-US"/>
        </w:rPr>
        <w:t xml:space="preserve">Interfaces </w:t>
      </w:r>
      <w:r w:rsidRPr="00697B63">
        <w:rPr>
          <w:lang w:val="en-US"/>
        </w:rPr>
        <w:t>within UE</w:t>
      </w:r>
    </w:p>
    <w:p w14:paraId="564FAD21" w14:textId="493E7D71" w:rsidR="00CC7F78" w:rsidRPr="00283A98" w:rsidRDefault="00CC7F78" w:rsidP="00283A98">
      <w:pPr>
        <w:pStyle w:val="3GPPText"/>
      </w:pPr>
      <w:r w:rsidRPr="00283A98">
        <w:t>In Scenario 2, LTE and NR PC5 technologies</w:t>
      </w:r>
      <w:r w:rsidR="00031CDF" w:rsidRPr="00283A98">
        <w:t>,</w:t>
      </w:r>
      <w:r w:rsidRPr="00283A98">
        <w:t xml:space="preserve"> deployed within the same UE</w:t>
      </w:r>
      <w:r w:rsidR="00031CDF" w:rsidRPr="00283A98">
        <w:t>,</w:t>
      </w:r>
      <w:r w:rsidRPr="00283A98">
        <w:t xml:space="preserve"> </w:t>
      </w:r>
      <w:r w:rsidR="00283A98">
        <w:t xml:space="preserve">can </w:t>
      </w:r>
      <w:r w:rsidRPr="00283A98">
        <w:t xml:space="preserve">operate with internal coordination, but network is not aware about coordination </w:t>
      </w:r>
      <w:r w:rsidR="00685764" w:rsidRPr="00283A98">
        <w:t>between sidelink</w:t>
      </w:r>
      <w:r w:rsidRPr="00283A98">
        <w:t xml:space="preserve"> </w:t>
      </w:r>
      <w:r w:rsidR="00685764" w:rsidRPr="00283A98">
        <w:t>radio-interfaces</w:t>
      </w:r>
      <w:r w:rsidRPr="00283A98">
        <w:t>.</w:t>
      </w:r>
      <w:r w:rsidR="00283A98">
        <w:t xml:space="preserve"> The in-device co</w:t>
      </w:r>
      <w:r w:rsidR="008E680A">
        <w:t>-</w:t>
      </w:r>
      <w:r w:rsidR="00283A98">
        <w:t xml:space="preserve">existence </w:t>
      </w:r>
      <w:r w:rsidR="008E680A">
        <w:t xml:space="preserve">solutions in this case can be applicable to both gNB/eNB controlled and UE autonomous mode of operation, however if network is not aware about coordination it may not know whether scheduled sidelink transmissions cause in-device co-existence problems. </w:t>
      </w:r>
    </w:p>
    <w:p w14:paraId="49B1B1CA" w14:textId="77777777" w:rsidR="00CC7F78" w:rsidRPr="00697B63" w:rsidRDefault="00CC7F78" w:rsidP="00283A98">
      <w:pPr>
        <w:pStyle w:val="3GPPText"/>
      </w:pPr>
    </w:p>
    <w:p w14:paraId="40FE7450" w14:textId="77777777" w:rsidR="002C4089" w:rsidRPr="00697B63" w:rsidRDefault="00A0486E" w:rsidP="00283A98">
      <w:pPr>
        <w:pStyle w:val="3GPPText"/>
        <w:jc w:val="center"/>
      </w:pPr>
      <w:r w:rsidRPr="00697B63">
        <w:object w:dxaOrig="4968" w:dyaOrig="2437" w14:anchorId="0E8EBB34">
          <v:shape id="_x0000_i1026" type="#_x0000_t75" style="width:173.25pt;height:84.75pt;mso-position-vertical:absolute" o:ole="">
            <v:imagedata r:id="rId16" o:title=""/>
          </v:shape>
          <o:OLEObject Type="Embed" ProgID="Visio.Drawing.15" ShapeID="_x0000_i1026" DrawAspect="Content" ObjectID="_1595445284" r:id="rId17"/>
        </w:object>
      </w:r>
    </w:p>
    <w:p w14:paraId="7CC10A69"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B62934">
        <w:rPr>
          <w:noProof/>
          <w:lang w:val="en-US"/>
        </w:rPr>
        <w:t>2</w:t>
      </w:r>
      <w:r w:rsidRPr="00697B63">
        <w:rPr>
          <w:lang w:val="en-US"/>
        </w:rPr>
        <w:fldChar w:fldCharType="end"/>
      </w:r>
      <w:r w:rsidRPr="00697B63">
        <w:rPr>
          <w:lang w:val="en-US"/>
        </w:rPr>
        <w:t>: Coordination within UE b/w LTE and NR PC5</w:t>
      </w:r>
      <w:r w:rsidR="00815D35" w:rsidRPr="00697B63">
        <w:rPr>
          <w:lang w:val="en-US"/>
        </w:rPr>
        <w:t xml:space="preserve"> (Scenario 2)</w:t>
      </w:r>
    </w:p>
    <w:p w14:paraId="14B946D3" w14:textId="38BAE194" w:rsidR="002C4089" w:rsidRPr="00697B63" w:rsidRDefault="008E680A" w:rsidP="00283A98">
      <w:pPr>
        <w:pStyle w:val="3GPPText"/>
      </w:pPr>
      <w:r>
        <w:t>It needs to be noted that, network is expected to be aware about potential in-device coexistence problems if UE is equipped with two RATs and thus it may avoid at least some of the problems by implementation.</w:t>
      </w:r>
    </w:p>
    <w:p w14:paraId="22DEB6B0" w14:textId="77777777" w:rsidR="001F07D7" w:rsidRPr="00697B63" w:rsidRDefault="002C4089" w:rsidP="002C4089">
      <w:pPr>
        <w:pStyle w:val="Heading2"/>
        <w:rPr>
          <w:lang w:val="en-US"/>
        </w:rPr>
      </w:pPr>
      <w:r w:rsidRPr="00697B63">
        <w:rPr>
          <w:lang w:val="en-US"/>
        </w:rPr>
        <w:t xml:space="preserve">Scenario 3. Coordination b/w PC5 </w:t>
      </w:r>
      <w:r w:rsidR="00D52C6D" w:rsidRPr="00697B63">
        <w:rPr>
          <w:lang w:val="en-US"/>
        </w:rPr>
        <w:t xml:space="preserve">Interfaces </w:t>
      </w:r>
      <w:r w:rsidRPr="00697B63">
        <w:rPr>
          <w:lang w:val="en-US"/>
        </w:rPr>
        <w:t>within UE and NW</w:t>
      </w:r>
    </w:p>
    <w:p w14:paraId="551353F4" w14:textId="56E46DC8" w:rsidR="00685764" w:rsidRDefault="00685764" w:rsidP="008E680A">
      <w:pPr>
        <w:pStyle w:val="3GPPText"/>
        <w:rPr>
          <w:lang w:eastAsia="zh-CN"/>
        </w:rPr>
      </w:pPr>
      <w:r w:rsidRPr="00697B63">
        <w:rPr>
          <w:lang w:eastAsia="zh-CN"/>
        </w:rPr>
        <w:t>In Scenario 3, LTE and NR PC5 technologies deployed within the same UE operate with internal coordination, and network is aware about possibility of coordination between sidelink radio-interfaces.</w:t>
      </w:r>
      <w:r w:rsidR="008E680A">
        <w:rPr>
          <w:lang w:eastAsia="zh-CN"/>
        </w:rPr>
        <w:t xml:space="preserve"> In this scenario, full coordination between RAT and network may be achieved. </w:t>
      </w:r>
    </w:p>
    <w:p w14:paraId="70E356F5" w14:textId="77777777" w:rsidR="008E680A" w:rsidRPr="008E680A" w:rsidRDefault="008E680A" w:rsidP="008E680A">
      <w:pPr>
        <w:pStyle w:val="3GPPText"/>
      </w:pPr>
    </w:p>
    <w:p w14:paraId="6188A58F" w14:textId="77777777" w:rsidR="002C4089" w:rsidRPr="00697B63" w:rsidRDefault="00815D35" w:rsidP="008E680A">
      <w:pPr>
        <w:pStyle w:val="3GPPText"/>
        <w:jc w:val="center"/>
      </w:pPr>
      <w:r w:rsidRPr="00697B63">
        <w:object w:dxaOrig="4968" w:dyaOrig="2737" w14:anchorId="14B0801A">
          <v:shape id="_x0000_i1027" type="#_x0000_t75" style="width:169.5pt;height:92.25pt" o:ole="">
            <v:imagedata r:id="rId18" o:title=""/>
          </v:shape>
          <o:OLEObject Type="Embed" ProgID="Visio.Drawing.15" ShapeID="_x0000_i1027" DrawAspect="Content" ObjectID="_1595445285" r:id="rId19"/>
        </w:object>
      </w:r>
    </w:p>
    <w:p w14:paraId="52444AB2"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B62934">
        <w:rPr>
          <w:noProof/>
          <w:lang w:val="en-US"/>
        </w:rPr>
        <w:t>3</w:t>
      </w:r>
      <w:r w:rsidRPr="00697B63">
        <w:rPr>
          <w:lang w:val="en-US"/>
        </w:rPr>
        <w:fldChar w:fldCharType="end"/>
      </w:r>
      <w:r w:rsidRPr="00697B63">
        <w:rPr>
          <w:lang w:val="en-US"/>
        </w:rPr>
        <w:t>: Coordination within UE b/w LTE and NR PC5 and NW</w:t>
      </w:r>
      <w:r w:rsidR="00815D35" w:rsidRPr="00697B63">
        <w:rPr>
          <w:lang w:val="en-US"/>
        </w:rPr>
        <w:t xml:space="preserve"> </w:t>
      </w:r>
      <w:r w:rsidRPr="00697B63">
        <w:rPr>
          <w:lang w:val="en-US"/>
        </w:rPr>
        <w:t>LTE</w:t>
      </w:r>
      <w:r w:rsidR="00815D35" w:rsidRPr="00697B63">
        <w:rPr>
          <w:lang w:val="en-US"/>
        </w:rPr>
        <w:t>/</w:t>
      </w:r>
      <w:r w:rsidRPr="00697B63">
        <w:rPr>
          <w:lang w:val="en-US"/>
        </w:rPr>
        <w:t>NR</w:t>
      </w:r>
      <w:r w:rsidR="00815D35" w:rsidRPr="00697B63">
        <w:rPr>
          <w:lang w:val="en-US"/>
        </w:rPr>
        <w:t xml:space="preserve"> (Scenario 3)</w:t>
      </w:r>
    </w:p>
    <w:p w14:paraId="20F27026" w14:textId="77777777" w:rsidR="00D52C6D" w:rsidRPr="008E680A" w:rsidRDefault="00D52C6D" w:rsidP="008E680A">
      <w:pPr>
        <w:pStyle w:val="3GPPText"/>
      </w:pPr>
    </w:p>
    <w:p w14:paraId="0FC52159" w14:textId="77777777" w:rsidR="00FA3F8A" w:rsidRPr="00697B63" w:rsidRDefault="00FA3F8A" w:rsidP="00FA3F8A">
      <w:pPr>
        <w:pStyle w:val="3GPPH1"/>
        <w:rPr>
          <w:lang w:val="en-US"/>
        </w:rPr>
      </w:pPr>
      <w:r w:rsidRPr="00697B63">
        <w:rPr>
          <w:lang w:val="en-US"/>
        </w:rPr>
        <w:t>In-Device Coexistence Conflicts</w:t>
      </w:r>
    </w:p>
    <w:p w14:paraId="189D0802" w14:textId="77777777" w:rsidR="00FA3F8A" w:rsidRPr="008E680A" w:rsidRDefault="00FA3F8A" w:rsidP="008E680A">
      <w:pPr>
        <w:pStyle w:val="3GPPText"/>
      </w:pPr>
      <w:r w:rsidRPr="008E680A">
        <w:t>The following types of in-device coexistence conflicts can be identified:</w:t>
      </w:r>
    </w:p>
    <w:p w14:paraId="5B4902CD" w14:textId="77777777" w:rsidR="00FA3F8A" w:rsidRPr="00697B63" w:rsidRDefault="00FA3F8A" w:rsidP="00FA3F8A">
      <w:pPr>
        <w:pStyle w:val="3GPPAgreements"/>
      </w:pPr>
      <w:r w:rsidRPr="00697B63">
        <w:t xml:space="preserve">Conflict 1. NR PC5 TX </w:t>
      </w:r>
      <w:r w:rsidR="002537FE" w:rsidRPr="00697B63">
        <w:t>vs</w:t>
      </w:r>
      <w:r w:rsidRPr="00697B63">
        <w:t xml:space="preserve"> LTE PC5 TX;</w:t>
      </w:r>
    </w:p>
    <w:p w14:paraId="1AFD56A8" w14:textId="77777777" w:rsidR="00FA3F8A" w:rsidRPr="00697B63" w:rsidRDefault="00FA3F8A" w:rsidP="00FA3F8A">
      <w:pPr>
        <w:pStyle w:val="3GPPAgreements"/>
      </w:pPr>
      <w:r w:rsidRPr="00697B63">
        <w:lastRenderedPageBreak/>
        <w:t xml:space="preserve">Conflict 2. NR PC5 TX </w:t>
      </w:r>
      <w:r w:rsidR="002537FE" w:rsidRPr="00697B63">
        <w:t>vs</w:t>
      </w:r>
      <w:r w:rsidRPr="00697B63">
        <w:t xml:space="preserve"> LTE PC5 RX;</w:t>
      </w:r>
    </w:p>
    <w:p w14:paraId="03F218E4" w14:textId="77777777" w:rsidR="00FA3F8A" w:rsidRPr="00697B63" w:rsidRDefault="00FA3F8A" w:rsidP="00FA3F8A">
      <w:pPr>
        <w:pStyle w:val="3GPPAgreements"/>
      </w:pPr>
      <w:r w:rsidRPr="00697B63">
        <w:t xml:space="preserve">Conflict 3. LTE PC5 TX </w:t>
      </w:r>
      <w:r w:rsidR="002537FE" w:rsidRPr="00697B63">
        <w:t>vs</w:t>
      </w:r>
      <w:r w:rsidRPr="00697B63">
        <w:t xml:space="preserve"> NR PC5 RX; </w:t>
      </w:r>
    </w:p>
    <w:p w14:paraId="79B19C98" w14:textId="77777777" w:rsidR="00FA3F8A" w:rsidRPr="00697B63" w:rsidRDefault="00FA3F8A" w:rsidP="00FA3F8A">
      <w:pPr>
        <w:pStyle w:val="3GPPAgreements"/>
      </w:pPr>
      <w:r w:rsidRPr="00697B63">
        <w:t xml:space="preserve">Conflict 4. LTE PC5 RX </w:t>
      </w:r>
      <w:r w:rsidR="002537FE" w:rsidRPr="00697B63">
        <w:t>vs</w:t>
      </w:r>
      <w:r w:rsidRPr="00697B63">
        <w:t xml:space="preserve"> NR PC5 RX.</w:t>
      </w:r>
    </w:p>
    <w:p w14:paraId="2DD17525" w14:textId="6E094B7C" w:rsidR="00FA3F8A" w:rsidRPr="008E680A" w:rsidRDefault="00FA3F8A" w:rsidP="008E680A">
      <w:pPr>
        <w:pStyle w:val="3GPPText"/>
      </w:pPr>
      <w:r w:rsidRPr="008E680A">
        <w:t xml:space="preserve">These conflicts can happen due to </w:t>
      </w:r>
      <w:r w:rsidR="002537FE" w:rsidRPr="008E680A">
        <w:t>various</w:t>
      </w:r>
      <w:r w:rsidRPr="008E680A">
        <w:t xml:space="preserve"> reasons</w:t>
      </w:r>
      <w:r w:rsidR="008E680A" w:rsidRPr="008E680A">
        <w:t xml:space="preserve">. The first one is the </w:t>
      </w:r>
      <w:r w:rsidRPr="008E680A">
        <w:t xml:space="preserve">leakage among transceiver chains, </w:t>
      </w:r>
      <w:r w:rsidR="00D52C6D" w:rsidRPr="008E680A">
        <w:t>when</w:t>
      </w:r>
      <w:r w:rsidRPr="008E680A">
        <w:t xml:space="preserve"> </w:t>
      </w:r>
      <w:r w:rsidR="008E680A" w:rsidRPr="008E680A">
        <w:t xml:space="preserve">transmission </w:t>
      </w:r>
      <w:r w:rsidRPr="008E680A">
        <w:t xml:space="preserve">on interface-A can lead to strong leakage </w:t>
      </w:r>
      <w:r w:rsidR="00D52C6D" w:rsidRPr="008E680A">
        <w:t xml:space="preserve">to </w:t>
      </w:r>
      <w:r w:rsidRPr="008E680A">
        <w:t>interface-B</w:t>
      </w:r>
      <w:r w:rsidR="00D52C6D" w:rsidRPr="008E680A">
        <w:t xml:space="preserve"> and </w:t>
      </w:r>
      <w:r w:rsidR="008E680A" w:rsidRPr="008E680A">
        <w:t xml:space="preserve">thus causing </w:t>
      </w:r>
      <w:r w:rsidR="00D52C6D" w:rsidRPr="008E680A">
        <w:t>failure for reception</w:t>
      </w:r>
      <w:r w:rsidR="002537FE" w:rsidRPr="008E680A">
        <w:t xml:space="preserve">. </w:t>
      </w:r>
      <w:r w:rsidR="00E921C1" w:rsidRPr="008E680A">
        <w:t xml:space="preserve">Other </w:t>
      </w:r>
      <w:r w:rsidR="00D52C6D" w:rsidRPr="008E680A">
        <w:t>possible</w:t>
      </w:r>
      <w:r w:rsidR="002537FE" w:rsidRPr="008E680A">
        <w:t xml:space="preserve"> reasons </w:t>
      </w:r>
      <w:r w:rsidR="008E680A" w:rsidRPr="008E680A">
        <w:t xml:space="preserve">is </w:t>
      </w:r>
      <w:r w:rsidRPr="008E680A">
        <w:t>limited UE capabilities</w:t>
      </w:r>
      <w:r w:rsidR="008E680A" w:rsidRPr="008E680A">
        <w:t xml:space="preserve">, e.g. when </w:t>
      </w:r>
      <w:r w:rsidRPr="008E680A">
        <w:t xml:space="preserve">only one of the </w:t>
      </w:r>
      <w:r w:rsidR="002537FE" w:rsidRPr="008E680A">
        <w:t>interface</w:t>
      </w:r>
      <w:r w:rsidR="00D52C6D" w:rsidRPr="008E680A">
        <w:t>s</w:t>
      </w:r>
      <w:r w:rsidR="002537FE" w:rsidRPr="008E680A">
        <w:t xml:space="preserve"> </w:t>
      </w:r>
      <w:r w:rsidR="00D52C6D" w:rsidRPr="008E680A">
        <w:t xml:space="preserve">(A or B) </w:t>
      </w:r>
      <w:r w:rsidR="002537FE" w:rsidRPr="008E680A">
        <w:t>can be used at a time either for transmission or reception</w:t>
      </w:r>
      <w:r w:rsidRPr="008E680A">
        <w:t>.</w:t>
      </w:r>
    </w:p>
    <w:p w14:paraId="5787E515" w14:textId="77777777" w:rsidR="0017661D" w:rsidRPr="00697B63" w:rsidRDefault="0053589C" w:rsidP="00952FB1">
      <w:pPr>
        <w:pStyle w:val="3GPPH1"/>
        <w:rPr>
          <w:lang w:val="en-US"/>
        </w:rPr>
      </w:pPr>
      <w:r w:rsidRPr="00697B63">
        <w:rPr>
          <w:lang w:val="en-US"/>
        </w:rPr>
        <w:t>In-Device Coexistence Solutions</w:t>
      </w:r>
    </w:p>
    <w:p w14:paraId="136C2BE6" w14:textId="77777777" w:rsidR="0053589C" w:rsidRPr="00697B63" w:rsidRDefault="003969CA" w:rsidP="0053589C">
      <w:pPr>
        <w:pStyle w:val="3GPPH2"/>
        <w:rPr>
          <w:lang w:val="en-US"/>
        </w:rPr>
      </w:pPr>
      <w:r w:rsidRPr="00697B63">
        <w:rPr>
          <w:lang w:val="en-US"/>
        </w:rPr>
        <w:t>Time Division Multiplexing</w:t>
      </w:r>
    </w:p>
    <w:p w14:paraId="37DCE528" w14:textId="280E6EA2" w:rsidR="003969CA" w:rsidRPr="008E680A" w:rsidRDefault="003969CA" w:rsidP="008E680A">
      <w:pPr>
        <w:pStyle w:val="3GPPText"/>
      </w:pPr>
      <w:r w:rsidRPr="008E680A">
        <w:t xml:space="preserve">The simplest solution </w:t>
      </w:r>
      <w:r w:rsidR="00031CDF" w:rsidRPr="008E680A">
        <w:t xml:space="preserve">for </w:t>
      </w:r>
      <w:r w:rsidRPr="008E680A">
        <w:t xml:space="preserve">in-device coexistence problem </w:t>
      </w:r>
      <w:r w:rsidR="008E680A">
        <w:t>(</w:t>
      </w:r>
      <w:r w:rsidR="00031CDF" w:rsidRPr="008E680A">
        <w:t>suitable for all</w:t>
      </w:r>
      <w:r w:rsidRPr="008E680A">
        <w:t xml:space="preserve"> scenarios</w:t>
      </w:r>
      <w:r w:rsidR="008E680A">
        <w:t>)</w:t>
      </w:r>
      <w:r w:rsidRPr="008E680A">
        <w:t xml:space="preserve"> is to apply time-division multiplexing. This principle assumes that spectrum resource</w:t>
      </w:r>
      <w:r w:rsidR="00031CDF" w:rsidRPr="008E680A">
        <w:t>s</w:t>
      </w:r>
      <w:r w:rsidRPr="008E680A">
        <w:t xml:space="preserve"> used by LTE PC5 and NR PC5 are orthogonal in time. This solution can be easily </w:t>
      </w:r>
      <w:r w:rsidR="001A3616" w:rsidRPr="008E680A">
        <w:t xml:space="preserve">implemented if </w:t>
      </w:r>
      <w:r w:rsidRPr="008E680A">
        <w:t xml:space="preserve">both technologies use common synchronization references </w:t>
      </w:r>
      <w:r w:rsidR="001A3616" w:rsidRPr="008E680A">
        <w:t xml:space="preserve">so that </w:t>
      </w:r>
      <w:r w:rsidRPr="008E680A">
        <w:t xml:space="preserve">spectrum resources used by LTE and NR PC5 technologies are orthogonalized in time (see </w:t>
      </w:r>
      <w:r w:rsidR="001A3616" w:rsidRPr="008E680A">
        <w:rPr>
          <w:highlight w:val="yellow"/>
        </w:rPr>
        <w:fldChar w:fldCharType="begin"/>
      </w:r>
      <w:r w:rsidR="001A3616" w:rsidRPr="008E680A">
        <w:rPr>
          <w:highlight w:val="yellow"/>
        </w:rPr>
        <w:instrText xml:space="preserve"> REF _Ref520914114 \h </w:instrText>
      </w:r>
      <w:r w:rsidR="008E680A">
        <w:rPr>
          <w:highlight w:val="yellow"/>
        </w:rPr>
        <w:instrText xml:space="preserve"> \* MERGEFORMAT </w:instrText>
      </w:r>
      <w:r w:rsidR="001A3616" w:rsidRPr="008E680A">
        <w:rPr>
          <w:highlight w:val="yellow"/>
        </w:rPr>
      </w:r>
      <w:r w:rsidR="001A3616" w:rsidRPr="008E680A">
        <w:rPr>
          <w:highlight w:val="yellow"/>
        </w:rPr>
        <w:fldChar w:fldCharType="separate"/>
      </w:r>
      <w:r w:rsidR="00B62934" w:rsidRPr="00697B63">
        <w:t xml:space="preserve">Figure </w:t>
      </w:r>
      <w:r w:rsidR="00B62934">
        <w:t>4</w:t>
      </w:r>
      <w:r w:rsidR="001A3616" w:rsidRPr="008E680A">
        <w:rPr>
          <w:highlight w:val="yellow"/>
        </w:rPr>
        <w:fldChar w:fldCharType="end"/>
      </w:r>
      <w:r w:rsidRPr="008E680A">
        <w:t>)</w:t>
      </w:r>
      <w:r w:rsidR="001A3616" w:rsidRPr="008E680A">
        <w:t xml:space="preserve">. The TDM </w:t>
      </w:r>
      <w:r w:rsidR="00031CDF" w:rsidRPr="008E680A">
        <w:t>principle can work</w:t>
      </w:r>
      <w:r w:rsidR="001A3616" w:rsidRPr="008E680A">
        <w:t xml:space="preserve"> in co-channel as well as </w:t>
      </w:r>
      <w:r w:rsidR="00031CDF" w:rsidRPr="008E680A">
        <w:t>in adjacent channel scenarios</w:t>
      </w:r>
      <w:r w:rsidRPr="008E680A">
        <w:t>.</w:t>
      </w:r>
    </w:p>
    <w:p w14:paraId="304FF7C3" w14:textId="77777777" w:rsidR="00D52C6D" w:rsidRPr="00697B63" w:rsidRDefault="00D52C6D" w:rsidP="008E680A">
      <w:pPr>
        <w:pStyle w:val="3GPPText"/>
        <w:jc w:val="center"/>
      </w:pPr>
      <w:r w:rsidRPr="008E680A">
        <w:object w:dxaOrig="12516" w:dyaOrig="2196" w14:anchorId="522F207D">
          <v:shape id="_x0000_i1028" type="#_x0000_t75" style="width:498pt;height:87.75pt" o:ole="">
            <v:imagedata r:id="rId20" o:title=""/>
          </v:shape>
          <o:OLEObject Type="Embed" ProgID="Visio.Drawing.15" ShapeID="_x0000_i1028" DrawAspect="Content" ObjectID="_1595445286" r:id="rId21"/>
        </w:object>
      </w:r>
    </w:p>
    <w:p w14:paraId="06E0D194" w14:textId="77777777" w:rsidR="006C121C" w:rsidRPr="00697B63" w:rsidRDefault="001A3616" w:rsidP="006C121C">
      <w:pPr>
        <w:pStyle w:val="Caption"/>
        <w:jc w:val="center"/>
        <w:rPr>
          <w:lang w:val="en-US"/>
        </w:rPr>
      </w:pPr>
      <w:bookmarkStart w:id="1" w:name="_Ref520914114"/>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B62934">
        <w:rPr>
          <w:noProof/>
          <w:lang w:val="en-US"/>
        </w:rPr>
        <w:t>4</w:t>
      </w:r>
      <w:r w:rsidRPr="00697B63">
        <w:rPr>
          <w:lang w:val="en-US"/>
        </w:rPr>
        <w:fldChar w:fldCharType="end"/>
      </w:r>
      <w:bookmarkEnd w:id="1"/>
      <w:r w:rsidRPr="00697B63">
        <w:rPr>
          <w:lang w:val="en-US"/>
        </w:rPr>
        <w:t xml:space="preserve">: TDM solution for in-device </w:t>
      </w:r>
      <w:r w:rsidR="003B44F3" w:rsidRPr="00697B63">
        <w:rPr>
          <w:lang w:val="en-US"/>
        </w:rPr>
        <w:t>coexistence</w:t>
      </w:r>
      <w:r w:rsidRPr="00697B63">
        <w:rPr>
          <w:lang w:val="en-US"/>
        </w:rPr>
        <w:t xml:space="preserve"> problem</w:t>
      </w:r>
    </w:p>
    <w:p w14:paraId="79D4D728" w14:textId="61B0FD9D" w:rsidR="006C121C" w:rsidRDefault="00491434" w:rsidP="00714A74">
      <w:pPr>
        <w:pStyle w:val="3GPPText"/>
      </w:pPr>
      <w:r w:rsidRPr="00714A74">
        <w:t>A</w:t>
      </w:r>
      <w:r w:rsidR="002D7814" w:rsidRPr="00714A74">
        <w:t xml:space="preserve">lthough </w:t>
      </w:r>
      <w:r w:rsidRPr="00714A74">
        <w:t xml:space="preserve">the TDM solution is </w:t>
      </w:r>
      <w:r w:rsidR="002D7814" w:rsidRPr="00714A74">
        <w:t xml:space="preserve">effective to address in-device </w:t>
      </w:r>
      <w:r w:rsidR="003B44F3" w:rsidRPr="00714A74">
        <w:t>coexistence</w:t>
      </w:r>
      <w:r w:rsidR="002D7814" w:rsidRPr="00714A74">
        <w:t xml:space="preserve"> problem it may not be efficient from spectrum utilization perspective</w:t>
      </w:r>
      <w:r w:rsidR="00714A74">
        <w:t xml:space="preserve">, especially </w:t>
      </w:r>
      <w:r w:rsidR="002D7814" w:rsidRPr="00714A74">
        <w:t>if non</w:t>
      </w:r>
      <w:r w:rsidR="00D52C6D" w:rsidRPr="00714A74">
        <w:t xml:space="preserve"> </w:t>
      </w:r>
      <w:r w:rsidR="002D7814" w:rsidRPr="00714A74">
        <w:t xml:space="preserve">co-channel operation is assumed (see left hand side in </w:t>
      </w:r>
      <w:r w:rsidR="002D7814" w:rsidRPr="00714A74">
        <w:fldChar w:fldCharType="begin"/>
      </w:r>
      <w:r w:rsidR="002D7814" w:rsidRPr="00714A74">
        <w:instrText xml:space="preserve"> REF _Ref520914114 \h </w:instrText>
      </w:r>
      <w:r w:rsidR="008E680A" w:rsidRPr="00714A74">
        <w:instrText xml:space="preserve"> \* MERGEFORMAT </w:instrText>
      </w:r>
      <w:r w:rsidR="002D7814" w:rsidRPr="00714A74">
        <w:fldChar w:fldCharType="separate"/>
      </w:r>
      <w:r w:rsidR="00B62934" w:rsidRPr="00697B63">
        <w:t xml:space="preserve">Figure </w:t>
      </w:r>
      <w:r w:rsidR="00B62934">
        <w:t>4</w:t>
      </w:r>
      <w:r w:rsidR="002D7814" w:rsidRPr="00714A74">
        <w:fldChar w:fldCharType="end"/>
      </w:r>
      <w:r w:rsidR="002D7814" w:rsidRPr="00714A74">
        <w:t>).</w:t>
      </w:r>
    </w:p>
    <w:p w14:paraId="04451D78" w14:textId="77777777" w:rsidR="00714A74" w:rsidRPr="00714A74" w:rsidRDefault="00714A74" w:rsidP="00714A74">
      <w:pPr>
        <w:pStyle w:val="3GPPText"/>
      </w:pPr>
    </w:p>
    <w:p w14:paraId="754F02CD" w14:textId="5DFE6B5E" w:rsidR="004D0BDB" w:rsidRPr="00697B63" w:rsidRDefault="004D0BDB" w:rsidP="004D0BDB">
      <w:pPr>
        <w:pStyle w:val="3GPPH2"/>
        <w:rPr>
          <w:lang w:val="en-US"/>
        </w:rPr>
      </w:pPr>
      <w:bookmarkStart w:id="2" w:name="_Toc516059919"/>
      <w:bookmarkStart w:id="3" w:name="_Toc519021861"/>
      <w:r w:rsidRPr="00697B63">
        <w:rPr>
          <w:lang w:val="en-US"/>
        </w:rPr>
        <w:t>Pr</w:t>
      </w:r>
      <w:r w:rsidR="0095791F" w:rsidRPr="00697B63">
        <w:rPr>
          <w:lang w:val="en-US"/>
        </w:rPr>
        <w:t xml:space="preserve">e-configuration </w:t>
      </w:r>
      <w:r w:rsidRPr="00697B63">
        <w:rPr>
          <w:lang w:val="en-US"/>
        </w:rPr>
        <w:t xml:space="preserve">Conditions to </w:t>
      </w:r>
      <w:r w:rsidR="00031CDF" w:rsidRPr="00697B63">
        <w:rPr>
          <w:lang w:val="en-US"/>
        </w:rPr>
        <w:t xml:space="preserve">Resolve </w:t>
      </w:r>
      <w:r w:rsidR="002537FE" w:rsidRPr="00697B63">
        <w:rPr>
          <w:lang w:val="en-US"/>
        </w:rPr>
        <w:t>In-Device Conflicts</w:t>
      </w:r>
    </w:p>
    <w:p w14:paraId="732B7A9D" w14:textId="0D13E347" w:rsidR="004D0BDB" w:rsidRPr="00697B63" w:rsidRDefault="004D0BDB" w:rsidP="004D0BDB">
      <w:pPr>
        <w:pStyle w:val="3GPPText"/>
      </w:pPr>
      <w:r w:rsidRPr="00697B63">
        <w:t xml:space="preserve">If there is no TDM enabled from system </w:t>
      </w:r>
      <w:r w:rsidR="00820D43" w:rsidRPr="00697B63">
        <w:t xml:space="preserve">or UE </w:t>
      </w:r>
      <w:r w:rsidRPr="00697B63">
        <w:t>perspective</w:t>
      </w:r>
      <w:r w:rsidR="00031CDF" w:rsidRPr="00697B63">
        <w:t>,</w:t>
      </w:r>
      <w:r w:rsidRPr="00697B63">
        <w:t xml:space="preserve"> then UE will need to handle in</w:t>
      </w:r>
      <w:r w:rsidR="00031CDF" w:rsidRPr="00697B63">
        <w:t xml:space="preserve">-device coexistence </w:t>
      </w:r>
      <w:r w:rsidR="00714A74">
        <w:t xml:space="preserve">issues </w:t>
      </w:r>
      <w:r w:rsidR="00031CDF" w:rsidRPr="00697B63">
        <w:t xml:space="preserve">on its own. </w:t>
      </w:r>
      <w:r w:rsidRPr="00697B63">
        <w:t>In this case</w:t>
      </w:r>
      <w:r w:rsidR="00031CDF" w:rsidRPr="00697B63">
        <w:t xml:space="preserve">, some </w:t>
      </w:r>
      <w:r w:rsidR="002D7814" w:rsidRPr="00697B63">
        <w:t xml:space="preserve">assistance information to control or guide UE behavior </w:t>
      </w:r>
      <w:r w:rsidR="00714A74">
        <w:t xml:space="preserve">across LTE PC5 and NR PC5 </w:t>
      </w:r>
      <w:r w:rsidR="002D7814" w:rsidRPr="00697B63">
        <w:t xml:space="preserve">may be </w:t>
      </w:r>
      <w:r w:rsidR="00714A74">
        <w:t>beneficial</w:t>
      </w:r>
      <w:r w:rsidR="002D7814" w:rsidRPr="00697B63">
        <w:t xml:space="preserve">. </w:t>
      </w:r>
      <w:r w:rsidR="00714A74">
        <w:t xml:space="preserve">In particular, </w:t>
      </w:r>
      <w:r w:rsidR="00031CDF" w:rsidRPr="00697B63">
        <w:t xml:space="preserve">UEs </w:t>
      </w:r>
      <w:r w:rsidRPr="00697B63">
        <w:t xml:space="preserve">may be </w:t>
      </w:r>
      <w:r w:rsidR="00714A74">
        <w:t>(pre)-</w:t>
      </w:r>
      <w:r w:rsidRPr="00697B63">
        <w:t xml:space="preserve">configured with </w:t>
      </w:r>
      <w:r w:rsidR="00714A74">
        <w:t xml:space="preserve">specific </w:t>
      </w:r>
      <w:r w:rsidRPr="00697B63">
        <w:t xml:space="preserve">conditions </w:t>
      </w:r>
      <w:r w:rsidR="00714A74">
        <w:t xml:space="preserve">instructions how </w:t>
      </w:r>
      <w:r w:rsidR="002D7814" w:rsidRPr="00697B63">
        <w:t>to address</w:t>
      </w:r>
      <w:r w:rsidRPr="00697B63">
        <w:t xml:space="preserve"> in-d</w:t>
      </w:r>
      <w:r w:rsidR="00031CDF" w:rsidRPr="00697B63">
        <w:t xml:space="preserve">evice </w:t>
      </w:r>
      <w:r w:rsidR="003B44F3" w:rsidRPr="00697B63">
        <w:t>coexistence</w:t>
      </w:r>
      <w:r w:rsidR="00031CDF" w:rsidRPr="00697B63">
        <w:t xml:space="preserve"> problem</w:t>
      </w:r>
      <w:r w:rsidR="002D7814" w:rsidRPr="00697B63">
        <w:t xml:space="preserve"> from transmission/reception perspective</w:t>
      </w:r>
      <w:r w:rsidR="00714A74">
        <w:t xml:space="preserve"> in certain cases</w:t>
      </w:r>
      <w:r w:rsidR="002D7814" w:rsidRPr="00697B63">
        <w:t>:</w:t>
      </w:r>
    </w:p>
    <w:p w14:paraId="660BDAE2" w14:textId="590FA273" w:rsidR="004D0BDB" w:rsidRPr="00697B63" w:rsidRDefault="004D0BDB" w:rsidP="004D0BDB">
      <w:pPr>
        <w:pStyle w:val="3GPPAgreements"/>
      </w:pPr>
      <w:r w:rsidRPr="00697B63">
        <w:t xml:space="preserve">Case 1. Conditions when UE should prioritize NR PC5 </w:t>
      </w:r>
      <w:r w:rsidR="00491434" w:rsidRPr="00697B63">
        <w:t xml:space="preserve">transmission </w:t>
      </w:r>
      <w:r w:rsidRPr="00697B63">
        <w:t xml:space="preserve">over LTE PC5 </w:t>
      </w:r>
      <w:r w:rsidR="00491434" w:rsidRPr="00697B63">
        <w:t>transmission</w:t>
      </w:r>
    </w:p>
    <w:p w14:paraId="6FD9080F" w14:textId="3B734A6F" w:rsidR="002D7814" w:rsidRPr="00697B63" w:rsidRDefault="002D7814" w:rsidP="002D7814">
      <w:pPr>
        <w:pStyle w:val="3GPPAgreements"/>
        <w:numPr>
          <w:ilvl w:val="1"/>
          <w:numId w:val="9"/>
        </w:numPr>
      </w:pPr>
      <w:r w:rsidRPr="00697B63">
        <w:t xml:space="preserve">It is applicable when traffic delivered over NR has higher priority </w:t>
      </w:r>
      <w:r w:rsidR="005D680F" w:rsidRPr="00697B63">
        <w:t>for d</w:t>
      </w:r>
      <w:r w:rsidRPr="00697B63">
        <w:t xml:space="preserve">elivery. In this case UE may postpone, drop, or reduce </w:t>
      </w:r>
      <w:r w:rsidR="005D680F" w:rsidRPr="00697B63">
        <w:t>TX</w:t>
      </w:r>
      <w:r w:rsidRPr="00697B63">
        <w:t xml:space="preserve"> </w:t>
      </w:r>
      <w:r w:rsidR="005D680F" w:rsidRPr="00697B63">
        <w:t xml:space="preserve">power for LTE PC5 </w:t>
      </w:r>
      <w:r w:rsidR="00820D43" w:rsidRPr="00697B63">
        <w:t xml:space="preserve">transmissions </w:t>
      </w:r>
      <w:r w:rsidRPr="00697B63">
        <w:t>in case of concurrency</w:t>
      </w:r>
      <w:r w:rsidR="00740B6E" w:rsidRPr="00697B63">
        <w:t xml:space="preserve"> (e.g. UE may enter DTX state on one of the interfaces</w:t>
      </w:r>
      <w:r w:rsidR="00714A74">
        <w:t>:</w:t>
      </w:r>
      <w:r w:rsidR="00820D43" w:rsidRPr="00697B63">
        <w:t xml:space="preserve"> NR PC5 or LTE PC5</w:t>
      </w:r>
      <w:r w:rsidR="00740B6E" w:rsidRPr="00697B63">
        <w:t>)</w:t>
      </w:r>
    </w:p>
    <w:p w14:paraId="7417203B" w14:textId="433B449F" w:rsidR="004D0BDB" w:rsidRPr="00697B63" w:rsidRDefault="004D0BDB" w:rsidP="004D0BDB">
      <w:pPr>
        <w:pStyle w:val="3GPPAgreements"/>
      </w:pPr>
      <w:r w:rsidRPr="00697B63">
        <w:t>Case 2. Conditions when UE should prior</w:t>
      </w:r>
      <w:r w:rsidR="002D7814" w:rsidRPr="00697B63">
        <w:t xml:space="preserve">itize NR PC5 </w:t>
      </w:r>
      <w:r w:rsidR="00491434" w:rsidRPr="00697B63">
        <w:t xml:space="preserve">transmission </w:t>
      </w:r>
      <w:r w:rsidR="002D7814" w:rsidRPr="00697B63">
        <w:t xml:space="preserve">over LTE PC5 </w:t>
      </w:r>
      <w:r w:rsidR="00491434" w:rsidRPr="00697B63">
        <w:t>reception</w:t>
      </w:r>
    </w:p>
    <w:p w14:paraId="363C7025" w14:textId="50FB62E2" w:rsidR="005D680F" w:rsidRPr="00697B63" w:rsidRDefault="005D680F" w:rsidP="005D680F">
      <w:pPr>
        <w:pStyle w:val="3GPPAgreements"/>
        <w:numPr>
          <w:ilvl w:val="1"/>
          <w:numId w:val="9"/>
        </w:numPr>
      </w:pPr>
      <w:r w:rsidRPr="00697B63">
        <w:t>It is applicable when UE traffic on NR PC5 has higher priority for delivery than LTE PC5 reception. Note that this case may be formulated vice versa, i.e. LTE PC5 RX is prioritized over NR PC5 TX. In this case, UE control logic may either postpone, drop, or reduce TX power for NR PC5 transmission (e.g. UE may enter DTX state on NR PC5</w:t>
      </w:r>
      <w:r w:rsidR="00820D43" w:rsidRPr="00697B63">
        <w:t xml:space="preserve"> or DRX state on LTE PC5</w:t>
      </w:r>
      <w:r w:rsidRPr="00697B63">
        <w:t>)</w:t>
      </w:r>
    </w:p>
    <w:p w14:paraId="47A706E5" w14:textId="2ED2EEC6" w:rsidR="004D0BDB" w:rsidRPr="00697B63" w:rsidRDefault="004D0BDB" w:rsidP="004D0BDB">
      <w:pPr>
        <w:pStyle w:val="3GPPAgreements"/>
      </w:pPr>
      <w:r w:rsidRPr="00697B63">
        <w:t xml:space="preserve">Case 3. Conditions when UE should prioritize LTE PC5 </w:t>
      </w:r>
      <w:r w:rsidR="00491434" w:rsidRPr="00697B63">
        <w:t>transmission</w:t>
      </w:r>
      <w:r w:rsidRPr="00697B63">
        <w:t xml:space="preserve"> over NR PC5 </w:t>
      </w:r>
      <w:r w:rsidR="00491434" w:rsidRPr="00697B63">
        <w:t>reception</w:t>
      </w:r>
    </w:p>
    <w:p w14:paraId="6DC055A8" w14:textId="36608CF7" w:rsidR="005D680F" w:rsidRPr="00697B63" w:rsidRDefault="005D680F" w:rsidP="005D680F">
      <w:pPr>
        <w:pStyle w:val="3GPPAgreements"/>
        <w:numPr>
          <w:ilvl w:val="1"/>
          <w:numId w:val="9"/>
        </w:numPr>
      </w:pPr>
      <w:r w:rsidRPr="00697B63">
        <w:t>It is applicable when UE traffic on LTE PC5 has higher priority for delivery than NR PC5 reception. Note that this case may be formulated vice versa, i.e. NR PC5 RX is prioritized over LTE PC5 TX. In this case, UE control logic may either postpone, drop, or reduce TX power for LTE PC5 transmission (e.g. UE may enter DTX state on LTE PC5</w:t>
      </w:r>
      <w:r w:rsidR="00820D43" w:rsidRPr="00697B63">
        <w:t xml:space="preserve"> or DRX state on NR PC5</w:t>
      </w:r>
      <w:r w:rsidRPr="00697B63">
        <w:t>)</w:t>
      </w:r>
    </w:p>
    <w:p w14:paraId="06A2FF67" w14:textId="310C9F32" w:rsidR="004D0BDB" w:rsidRPr="00697B63" w:rsidRDefault="004D0BDB" w:rsidP="004D0BDB">
      <w:pPr>
        <w:pStyle w:val="3GPPAgreements"/>
      </w:pPr>
      <w:r w:rsidRPr="00697B63">
        <w:t xml:space="preserve">Case 4. Conditions when UE should prioritize LTE PC5 </w:t>
      </w:r>
      <w:r w:rsidR="00491434" w:rsidRPr="00697B63">
        <w:t>reception</w:t>
      </w:r>
      <w:r w:rsidRPr="00697B63">
        <w:t xml:space="preserve"> over NR PC5 </w:t>
      </w:r>
      <w:r w:rsidR="00491434" w:rsidRPr="00697B63">
        <w:t>reception</w:t>
      </w:r>
    </w:p>
    <w:p w14:paraId="362CBF27" w14:textId="7CFC971C" w:rsidR="004D0BDB" w:rsidRPr="00697B63" w:rsidRDefault="002D7814" w:rsidP="004D0BDB">
      <w:pPr>
        <w:pStyle w:val="3GPPAgreements"/>
        <w:numPr>
          <w:ilvl w:val="1"/>
          <w:numId w:val="9"/>
        </w:numPr>
      </w:pPr>
      <w:r w:rsidRPr="00697B63">
        <w:t>It is applicable, o</w:t>
      </w:r>
      <w:r w:rsidR="004D0BDB" w:rsidRPr="00697B63">
        <w:t xml:space="preserve">nly if </w:t>
      </w:r>
      <w:r w:rsidR="00491434" w:rsidRPr="00697B63">
        <w:t xml:space="preserve">processing </w:t>
      </w:r>
      <w:r w:rsidR="004D0BDB" w:rsidRPr="00697B63">
        <w:t>resources are shared b/w NR PC5 and LTE PC5</w:t>
      </w:r>
      <w:r w:rsidR="005D680F" w:rsidRPr="00697B63">
        <w:t>. If in-device coordination is supported then UE can prioritize PC5 RX over NR or LTE</w:t>
      </w:r>
      <w:r w:rsidR="00740B6E" w:rsidRPr="00697B63">
        <w:t xml:space="preserve"> (e.g. UE may enter DRX state on one of the interfaces</w:t>
      </w:r>
      <w:r w:rsidR="00820D43" w:rsidRPr="00697B63">
        <w:t xml:space="preserve"> NR PC5 or LTE PC5</w:t>
      </w:r>
      <w:r w:rsidR="00740B6E" w:rsidRPr="00697B63">
        <w:t>)</w:t>
      </w:r>
      <w:r w:rsidR="005D680F" w:rsidRPr="00697B63">
        <w:t>.</w:t>
      </w:r>
    </w:p>
    <w:p w14:paraId="6DADFF80" w14:textId="2307E374" w:rsidR="006C121C" w:rsidRPr="00697B63" w:rsidRDefault="004D0BDB" w:rsidP="004D0BDB">
      <w:pPr>
        <w:pStyle w:val="3GPPText"/>
      </w:pPr>
      <w:r w:rsidRPr="00697B63">
        <w:t>The</w:t>
      </w:r>
      <w:r w:rsidR="005D680F" w:rsidRPr="00697B63">
        <w:t xml:space="preserve"> </w:t>
      </w:r>
      <w:r w:rsidR="00714A74">
        <w:t xml:space="preserve">pre-configured </w:t>
      </w:r>
      <w:r w:rsidR="005D680F" w:rsidRPr="00697B63">
        <w:t xml:space="preserve">prioritization </w:t>
      </w:r>
      <w:r w:rsidRPr="00697B63">
        <w:t xml:space="preserve">conditions </w:t>
      </w:r>
      <w:r w:rsidR="005D680F" w:rsidRPr="00697B63">
        <w:t xml:space="preserve">to address in-device coexistence </w:t>
      </w:r>
      <w:r w:rsidR="00740B6E" w:rsidRPr="00697B63">
        <w:t xml:space="preserve">problem </w:t>
      </w:r>
      <w:r w:rsidRPr="00697B63">
        <w:t xml:space="preserve">may include </w:t>
      </w:r>
      <w:r w:rsidR="006C121C" w:rsidRPr="00697B63">
        <w:t xml:space="preserve">various </w:t>
      </w:r>
      <w:r w:rsidR="005D680F" w:rsidRPr="00697B63">
        <w:t>signaling and information exchange</w:t>
      </w:r>
      <w:r w:rsidR="006C121C" w:rsidRPr="00697B63">
        <w:t xml:space="preserve"> </w:t>
      </w:r>
      <w:r w:rsidR="00740B6E" w:rsidRPr="00697B63">
        <w:t>across various layers</w:t>
      </w:r>
      <w:r w:rsidR="00820D43" w:rsidRPr="00697B63">
        <w:t xml:space="preserve"> in the </w:t>
      </w:r>
      <w:r w:rsidR="00714A74">
        <w:t xml:space="preserve">whole eV2X </w:t>
      </w:r>
      <w:r w:rsidR="00820D43" w:rsidRPr="00697B63">
        <w:t>system</w:t>
      </w:r>
      <w:r w:rsidR="00FA3F8A" w:rsidRPr="00697B63">
        <w:t>,</w:t>
      </w:r>
      <w:r w:rsidR="00740B6E" w:rsidRPr="00697B63">
        <w:t xml:space="preserve"> including:</w:t>
      </w:r>
    </w:p>
    <w:p w14:paraId="472FC484" w14:textId="61B0B3DC" w:rsidR="006C121C" w:rsidRPr="00697B63" w:rsidRDefault="006C121C" w:rsidP="006C121C">
      <w:pPr>
        <w:pStyle w:val="3GPPAgreements"/>
      </w:pPr>
      <w:r w:rsidRPr="00697B63">
        <w:t xml:space="preserve">Information on </w:t>
      </w:r>
      <w:r w:rsidR="00740B6E" w:rsidRPr="00697B63">
        <w:t>NR eV2X services mapped across radio-interfaces and their relative prioritization</w:t>
      </w:r>
      <w:r w:rsidRPr="00697B63">
        <w:t xml:space="preserve"> (e.g. if given service is delivered</w:t>
      </w:r>
      <w:r w:rsidR="00740B6E" w:rsidRPr="00697B63">
        <w:t xml:space="preserve"> on interface</w:t>
      </w:r>
      <w:r w:rsidR="00FA3F8A" w:rsidRPr="00697B63">
        <w:t>-A</w:t>
      </w:r>
      <w:r w:rsidR="00740B6E" w:rsidRPr="00697B63">
        <w:t>,</w:t>
      </w:r>
      <w:r w:rsidRPr="00697B63">
        <w:t xml:space="preserve"> </w:t>
      </w:r>
      <w:r w:rsidR="00740B6E" w:rsidRPr="00697B63">
        <w:t xml:space="preserve">then </w:t>
      </w:r>
      <w:r w:rsidRPr="00697B63">
        <w:t>UE should prioritize its transmission over transmission or reception of other services</w:t>
      </w:r>
      <w:r w:rsidR="00740B6E" w:rsidRPr="00697B63">
        <w:t xml:space="preserve"> on interface</w:t>
      </w:r>
      <w:r w:rsidR="00FA3F8A" w:rsidRPr="00697B63">
        <w:t>-B</w:t>
      </w:r>
      <w:r w:rsidRPr="00697B63">
        <w:t>)</w:t>
      </w:r>
      <w:r w:rsidR="00C36CEA" w:rsidRPr="00697B63">
        <w:t>.</w:t>
      </w:r>
      <w:r w:rsidR="009708C1" w:rsidRPr="00697B63">
        <w:t xml:space="preserve"> In particular, </w:t>
      </w:r>
      <w:r w:rsidR="009708C1" w:rsidRPr="00697B63">
        <w:rPr>
          <w:lang w:eastAsia="zh-CN"/>
        </w:rPr>
        <w:t>UE may be configured with a mapping between PSID/ITS-AID that can manage priority of transmission and/or reception for all service combinations across different RATs.</w:t>
      </w:r>
    </w:p>
    <w:p w14:paraId="0E92CEE7" w14:textId="5761D309" w:rsidR="006C121C" w:rsidRPr="00697B63" w:rsidRDefault="006C121C" w:rsidP="006C121C">
      <w:pPr>
        <w:pStyle w:val="3GPPAgreements"/>
      </w:pPr>
      <w:r w:rsidRPr="00697B63">
        <w:t>Radio-layer conditions</w:t>
      </w:r>
      <w:r w:rsidR="00FA3F8A" w:rsidRPr="00697B63">
        <w:t xml:space="preserve"> and measurements</w:t>
      </w:r>
      <w:r w:rsidRPr="00697B63">
        <w:t>, e.g. CBR measurements</w:t>
      </w:r>
      <w:r w:rsidR="00740B6E" w:rsidRPr="00697B63">
        <w:t xml:space="preserve"> or any other measurement</w:t>
      </w:r>
      <w:r w:rsidR="00820D43" w:rsidRPr="00697B63">
        <w:t>s</w:t>
      </w:r>
      <w:r w:rsidR="00740B6E" w:rsidRPr="00697B63">
        <w:t xml:space="preserve"> characterizing medium congestion/utilization</w:t>
      </w:r>
      <w:r w:rsidR="00820D43" w:rsidRPr="00697B63">
        <w:t xml:space="preserve"> or leakage level from one interface to another (e.g. RSSI)</w:t>
      </w:r>
      <w:r w:rsidR="00740B6E" w:rsidRPr="00697B63">
        <w:t>.</w:t>
      </w:r>
      <w:r w:rsidRPr="00697B63">
        <w:t xml:space="preserve"> </w:t>
      </w:r>
      <w:r w:rsidR="00740B6E" w:rsidRPr="00697B63">
        <w:t xml:space="preserve">This information can be useful if frequency channel </w:t>
      </w:r>
      <w:r w:rsidR="00820D43" w:rsidRPr="00697B63">
        <w:t xml:space="preserve">A </w:t>
      </w:r>
      <w:r w:rsidR="00740B6E" w:rsidRPr="00697B63">
        <w:t>served by interface</w:t>
      </w:r>
      <w:r w:rsidR="00FA3F8A" w:rsidRPr="00697B63">
        <w:t>-</w:t>
      </w:r>
      <w:r w:rsidR="00740B6E" w:rsidRPr="00697B63">
        <w:t xml:space="preserve">A is congested and thus </w:t>
      </w:r>
      <w:r w:rsidR="00820D43" w:rsidRPr="00697B63">
        <w:t xml:space="preserve">UE cannot </w:t>
      </w:r>
      <w:r w:rsidR="00740B6E" w:rsidRPr="00697B63">
        <w:t>transmi</w:t>
      </w:r>
      <w:r w:rsidR="00820D43" w:rsidRPr="00697B63">
        <w:t>t</w:t>
      </w:r>
      <w:r w:rsidR="00740B6E" w:rsidRPr="00697B63">
        <w:t xml:space="preserve"> </w:t>
      </w:r>
      <w:r w:rsidR="00820D43" w:rsidRPr="00697B63">
        <w:t>i</w:t>
      </w:r>
      <w:r w:rsidR="00740B6E" w:rsidRPr="00697B63">
        <w:t xml:space="preserve">n </w:t>
      </w:r>
      <w:r w:rsidR="00820D43" w:rsidRPr="00697B63">
        <w:t>channel A due to radio-layer conditions</w:t>
      </w:r>
      <w:r w:rsidR="00714A74">
        <w:t>. I</w:t>
      </w:r>
      <w:r w:rsidR="00820D43" w:rsidRPr="00697B63">
        <w:t xml:space="preserve">n this case transmission on </w:t>
      </w:r>
      <w:r w:rsidR="00740B6E" w:rsidRPr="00697B63">
        <w:t xml:space="preserve">another </w:t>
      </w:r>
      <w:r w:rsidR="00820D43" w:rsidRPr="00697B63">
        <w:t xml:space="preserve">non-congested </w:t>
      </w:r>
      <w:r w:rsidR="00740B6E" w:rsidRPr="00697B63">
        <w:t xml:space="preserve">channel </w:t>
      </w:r>
      <w:r w:rsidR="00714A74" w:rsidRPr="00697B63">
        <w:t xml:space="preserve">B </w:t>
      </w:r>
      <w:r w:rsidR="00740B6E" w:rsidRPr="00697B63">
        <w:t>served by interface</w:t>
      </w:r>
      <w:r w:rsidR="00FA3F8A" w:rsidRPr="00697B63">
        <w:t>-</w:t>
      </w:r>
      <w:r w:rsidR="00740B6E" w:rsidRPr="00697B63">
        <w:t>B can be prioritized</w:t>
      </w:r>
      <w:r w:rsidR="00714A74">
        <w:t>/allowed</w:t>
      </w:r>
      <w:r w:rsidR="00820D43" w:rsidRPr="00697B63">
        <w:t>, even if traffic</w:t>
      </w:r>
      <w:r w:rsidR="00714A74">
        <w:t xml:space="preserve">/service delivered </w:t>
      </w:r>
      <w:r w:rsidR="00820D43" w:rsidRPr="00697B63">
        <w:t xml:space="preserve">on this channel </w:t>
      </w:r>
      <w:r w:rsidR="00714A74">
        <w:t xml:space="preserve">B </w:t>
      </w:r>
      <w:r w:rsidR="00820D43" w:rsidRPr="00697B63">
        <w:t>has lower priority</w:t>
      </w:r>
      <w:r w:rsidR="00714A74">
        <w:t xml:space="preserve"> comparing to the traffic/service on channel A</w:t>
      </w:r>
      <w:r w:rsidR="00740B6E" w:rsidRPr="00697B63">
        <w:t>.</w:t>
      </w:r>
    </w:p>
    <w:p w14:paraId="31182A51" w14:textId="189DB97E" w:rsidR="006C121C" w:rsidRPr="00697B63" w:rsidRDefault="006C121C" w:rsidP="006C121C">
      <w:pPr>
        <w:pStyle w:val="3GPPAgreements"/>
      </w:pPr>
      <w:r w:rsidRPr="00697B63">
        <w:t xml:space="preserve">Traffic QoS </w:t>
      </w:r>
      <w:r w:rsidR="00740B6E" w:rsidRPr="00697B63">
        <w:t>attributes</w:t>
      </w:r>
      <w:r w:rsidRPr="00697B63">
        <w:t xml:space="preserve"> </w:t>
      </w:r>
      <w:r w:rsidR="00714A74">
        <w:t>(</w:t>
      </w:r>
      <w:r w:rsidRPr="00697B63">
        <w:t>e.g. 5QI values</w:t>
      </w:r>
      <w:r w:rsidR="00714A74">
        <w:t>).</w:t>
      </w:r>
      <w:r w:rsidRPr="00697B63">
        <w:t xml:space="preserve"> </w:t>
      </w:r>
      <w:r w:rsidR="00714A74">
        <w:t xml:space="preserve">The </w:t>
      </w:r>
      <w:r w:rsidRPr="00697B63">
        <w:t>reliability / packet delay budg</w:t>
      </w:r>
      <w:r w:rsidR="00740B6E" w:rsidRPr="00697B63">
        <w:t xml:space="preserve">et / priority / packet size can be used to prioritize </w:t>
      </w:r>
      <w:r w:rsidR="00714A74">
        <w:t xml:space="preserve">transmission </w:t>
      </w:r>
      <w:r w:rsidR="00740B6E" w:rsidRPr="00697B63">
        <w:t xml:space="preserve">or </w:t>
      </w:r>
      <w:r w:rsidR="00714A74">
        <w:t xml:space="preserve">reception </w:t>
      </w:r>
      <w:r w:rsidR="00740B6E" w:rsidRPr="00697B63">
        <w:t xml:space="preserve">on one </w:t>
      </w:r>
      <w:r w:rsidR="00714A74">
        <w:t>of the PC5 RATs (e.g. NR PC5 or</w:t>
      </w:r>
      <w:r w:rsidR="00740B6E" w:rsidRPr="00697B63">
        <w:t xml:space="preserve"> </w:t>
      </w:r>
      <w:r w:rsidR="00714A74">
        <w:t>LTE PC5)</w:t>
      </w:r>
      <w:r w:rsidR="00740B6E" w:rsidRPr="00697B63">
        <w:t>.</w:t>
      </w:r>
      <w:r w:rsidR="00820D43" w:rsidRPr="00697B63">
        <w:t xml:space="preserve"> The pre-configuration and prioritization rules to guide UE behavior based on traffic attributes can address </w:t>
      </w:r>
      <w:r w:rsidR="004930B8" w:rsidRPr="00697B63">
        <w:t>many of in-device coexistence problems while many of them can be resolved by UE implementation.</w:t>
      </w:r>
    </w:p>
    <w:p w14:paraId="071C3A53" w14:textId="6799B740" w:rsidR="006C121C" w:rsidRPr="00697B63" w:rsidRDefault="00740B6E" w:rsidP="006C121C">
      <w:pPr>
        <w:pStyle w:val="3GPPAgreements"/>
      </w:pPr>
      <w:r w:rsidRPr="00697B63">
        <w:t>Current status</w:t>
      </w:r>
      <w:r w:rsidR="004930B8" w:rsidRPr="00697B63">
        <w:t xml:space="preserve">/state </w:t>
      </w:r>
      <w:r w:rsidR="00FA3F8A" w:rsidRPr="00697B63">
        <w:t>of NR PC5 and LTE PC5, e.g. o</w:t>
      </w:r>
      <w:r w:rsidRPr="00697B63">
        <w:t xml:space="preserve">ngoing </w:t>
      </w:r>
      <w:r w:rsidR="004731AF">
        <w:t>transmission / reception</w:t>
      </w:r>
      <w:r w:rsidRPr="00697B63">
        <w:t xml:space="preserve"> </w:t>
      </w:r>
      <w:r w:rsidR="00FA3F8A" w:rsidRPr="00697B63">
        <w:t xml:space="preserve">on one of the air-interfaces that cannot be interrupted until </w:t>
      </w:r>
      <w:r w:rsidR="004930B8" w:rsidRPr="00697B63">
        <w:t>the next channel occasion opportunity</w:t>
      </w:r>
      <w:r w:rsidR="00FA3F8A" w:rsidRPr="00697B63">
        <w:t>.</w:t>
      </w:r>
    </w:p>
    <w:p w14:paraId="60F62DE9" w14:textId="1FAD50A1" w:rsidR="000F4E8A" w:rsidRPr="00697B63" w:rsidRDefault="004731AF" w:rsidP="002537FE">
      <w:pPr>
        <w:pStyle w:val="3GPPText"/>
      </w:pPr>
      <w:r>
        <w:t xml:space="preserve">Based on discussion it is clear that in-device coexistence problems may affect eV2X service delivery on one or both RATs unless there is a strict prioritization configured between RATs. </w:t>
      </w:r>
      <w:r w:rsidR="002537FE" w:rsidRPr="00697B63">
        <w:t xml:space="preserve">Solution based on configuration of prioritization conditions, assume that some coordination within UE across two radio-interfaces is enabled. In general, many of these aspects can be implemented by internal UE procedures, however prioritization conditions </w:t>
      </w:r>
      <w:r>
        <w:t xml:space="preserve">itself to guide UE how </w:t>
      </w:r>
      <w:r w:rsidR="002537FE" w:rsidRPr="00697B63">
        <w:t xml:space="preserve">to address in-device coexistence problems </w:t>
      </w:r>
      <w:r w:rsidR="000C4C94" w:rsidRPr="00697B63">
        <w:t xml:space="preserve">can </w:t>
      </w:r>
      <w:r w:rsidR="002537FE" w:rsidRPr="00697B63">
        <w:t>be either predefined by specification, pre-configured at UE or signaled by eNB/gNB (network)</w:t>
      </w:r>
      <w:r>
        <w:t xml:space="preserve"> (e.g. for each eV2X service)</w:t>
      </w:r>
      <w:r w:rsidR="002537FE" w:rsidRPr="00697B63">
        <w:t>.</w:t>
      </w:r>
    </w:p>
    <w:p w14:paraId="5F4C207B" w14:textId="77777777" w:rsidR="00B90530" w:rsidRPr="00697B63" w:rsidRDefault="00625B54" w:rsidP="004731AF">
      <w:pPr>
        <w:pStyle w:val="3GPPText"/>
        <w:jc w:val="center"/>
      </w:pPr>
      <w:r w:rsidRPr="004731AF">
        <w:object w:dxaOrig="6660" w:dyaOrig="4404" w14:anchorId="74FE3A57">
          <v:shape id="_x0000_i1029" type="#_x0000_t75" style="width:276.75pt;height:183pt" o:ole="">
            <v:imagedata r:id="rId22" o:title=""/>
          </v:shape>
          <o:OLEObject Type="Embed" ProgID="Visio.Drawing.15" ShapeID="_x0000_i1029" DrawAspect="Content" ObjectID="_1595445287" r:id="rId23"/>
        </w:object>
      </w:r>
    </w:p>
    <w:p w14:paraId="0686EA8D" w14:textId="77777777" w:rsidR="00B90530" w:rsidRPr="00697B63" w:rsidRDefault="00B90530" w:rsidP="00B90530">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B62934">
        <w:rPr>
          <w:noProof/>
          <w:lang w:val="en-US"/>
        </w:rPr>
        <w:t>5</w:t>
      </w:r>
      <w:r w:rsidRPr="00697B63">
        <w:rPr>
          <w:lang w:val="en-US"/>
        </w:rPr>
        <w:fldChar w:fldCharType="end"/>
      </w:r>
      <w:r w:rsidRPr="00697B63">
        <w:rPr>
          <w:lang w:val="en-US"/>
        </w:rPr>
        <w:t>: Inter-PC5 RAT Coordination for In-device Coexistence</w:t>
      </w:r>
    </w:p>
    <w:p w14:paraId="00E0CADD" w14:textId="2DF3F5EC" w:rsidR="00B90530" w:rsidRPr="004731AF" w:rsidRDefault="00B90530" w:rsidP="004731AF">
      <w:pPr>
        <w:pStyle w:val="3GPPText"/>
      </w:pPr>
    </w:p>
    <w:p w14:paraId="4AD33722" w14:textId="77777777" w:rsidR="006C121C" w:rsidRPr="00697B63" w:rsidRDefault="00EB182A" w:rsidP="006C121C">
      <w:pPr>
        <w:pStyle w:val="3GPPH2"/>
        <w:rPr>
          <w:lang w:val="en-US"/>
        </w:rPr>
      </w:pPr>
      <w:r w:rsidRPr="00697B63">
        <w:rPr>
          <w:lang w:val="en-US"/>
        </w:rPr>
        <w:t>Assistance Information</w:t>
      </w:r>
    </w:p>
    <w:p w14:paraId="23F6EBB2" w14:textId="1548B213" w:rsidR="004D0BDB" w:rsidRPr="004731AF" w:rsidRDefault="000F4E8A" w:rsidP="004731AF">
      <w:pPr>
        <w:pStyle w:val="3GPPText"/>
      </w:pPr>
      <w:r w:rsidRPr="004731AF">
        <w:t xml:space="preserve">In case of coordination among NR/LTE PC5 radio-interfaces within UE, </w:t>
      </w:r>
      <w:r w:rsidR="00B90530" w:rsidRPr="004731AF">
        <w:t xml:space="preserve">some </w:t>
      </w:r>
      <w:r w:rsidRPr="004731AF">
        <w:t>of the in-device coexistence problems can be addressed by UE implementation</w:t>
      </w:r>
      <w:r w:rsidR="00B90530" w:rsidRPr="004731AF">
        <w:t xml:space="preserve"> while some may need to be addressed through specification</w:t>
      </w:r>
      <w:r w:rsidRPr="004731AF">
        <w:t xml:space="preserve">. In order to facilitate resolution of </w:t>
      </w:r>
      <w:r w:rsidR="00B90530" w:rsidRPr="004731AF">
        <w:t>in-device coexistence</w:t>
      </w:r>
      <w:r w:rsidRPr="004731AF">
        <w:t xml:space="preserve"> problems, additional assistance information can be exchange</w:t>
      </w:r>
      <w:r w:rsidR="00B90530" w:rsidRPr="004731AF">
        <w:t>d</w:t>
      </w:r>
      <w:r w:rsidRPr="004731AF">
        <w:t xml:space="preserve"> across </w:t>
      </w:r>
      <w:r w:rsidR="008C79F9" w:rsidRPr="004731AF">
        <w:t xml:space="preserve">UE </w:t>
      </w:r>
      <w:r w:rsidR="00B90530" w:rsidRPr="004731AF">
        <w:t xml:space="preserve">PC5 </w:t>
      </w:r>
      <w:r w:rsidRPr="004731AF">
        <w:t>radio-interfaces</w:t>
      </w:r>
      <w:r w:rsidR="008C79F9" w:rsidRPr="004731AF">
        <w:t xml:space="preserve"> and is expected to be available at UE</w:t>
      </w:r>
      <w:r w:rsidRPr="004731AF">
        <w:t xml:space="preserve">. </w:t>
      </w:r>
      <w:r w:rsidR="00B90530" w:rsidRPr="004731AF">
        <w:t>For instance</w:t>
      </w:r>
      <w:r w:rsidR="004731AF">
        <w:t>,</w:t>
      </w:r>
      <w:r w:rsidR="00B90530" w:rsidRPr="004731AF">
        <w:t xml:space="preserve"> the following </w:t>
      </w:r>
      <w:r w:rsidRPr="004731AF">
        <w:t xml:space="preserve">information </w:t>
      </w:r>
      <w:r w:rsidR="00B90530" w:rsidRPr="004731AF">
        <w:t xml:space="preserve">may be </w:t>
      </w:r>
      <w:r w:rsidR="004731AF">
        <w:t>needed</w:t>
      </w:r>
      <w:r w:rsidRPr="004731AF">
        <w:t>:</w:t>
      </w:r>
    </w:p>
    <w:p w14:paraId="52BCD086" w14:textId="77777777" w:rsidR="001E1F32" w:rsidRPr="00697B63" w:rsidRDefault="000F4E8A" w:rsidP="000F4E8A">
      <w:pPr>
        <w:pStyle w:val="3GPPAgreements"/>
      </w:pPr>
      <w:r w:rsidRPr="00697B63">
        <w:t>Sidelink resource configuration information</w:t>
      </w:r>
    </w:p>
    <w:p w14:paraId="30987BBF" w14:textId="77777777" w:rsidR="000F4E8A" w:rsidRPr="00697B63" w:rsidRDefault="000F4E8A" w:rsidP="001E1F32">
      <w:pPr>
        <w:pStyle w:val="3GPPAgreements"/>
        <w:numPr>
          <w:ilvl w:val="1"/>
          <w:numId w:val="9"/>
        </w:numPr>
      </w:pPr>
      <w:r w:rsidRPr="00697B63">
        <w:t>Information on sidelink resource pool configurations for sidelink control and shared physical channels (e.g. PSCCH/PSSCH) as well as information on allocation of synchronization resource</w:t>
      </w:r>
      <w:r w:rsidR="00B90530" w:rsidRPr="00697B63">
        <w:t>s for PSBCH/SLSS transmissions</w:t>
      </w:r>
    </w:p>
    <w:p w14:paraId="64D02AC5" w14:textId="77777777" w:rsidR="001E1F32" w:rsidRPr="00697B63" w:rsidRDefault="000F4E8A" w:rsidP="000F4E8A">
      <w:pPr>
        <w:pStyle w:val="3GPPAgreements"/>
      </w:pPr>
      <w:r w:rsidRPr="00697B63">
        <w:t>Sidelink synchronization information</w:t>
      </w:r>
    </w:p>
    <w:p w14:paraId="2105C659" w14:textId="15D072C6" w:rsidR="000F4E8A" w:rsidRPr="00697B63" w:rsidRDefault="000F4E8A" w:rsidP="001E1F32">
      <w:pPr>
        <w:pStyle w:val="3GPPAgreements"/>
        <w:numPr>
          <w:ilvl w:val="1"/>
          <w:numId w:val="9"/>
        </w:numPr>
      </w:pPr>
      <w:r w:rsidRPr="00697B63">
        <w:t>Information on synchronization is needed to either align resource grids across radio-interface</w:t>
      </w:r>
      <w:r w:rsidR="00B90530" w:rsidRPr="00697B63">
        <w:t>s</w:t>
      </w:r>
      <w:r w:rsidRPr="00697B63">
        <w:t xml:space="preserve"> or identify resources with potential in-device coexistence </w:t>
      </w:r>
      <w:r w:rsidR="00B90530" w:rsidRPr="00697B63">
        <w:t>issues</w:t>
      </w:r>
      <w:r w:rsidR="008C79F9" w:rsidRPr="00697B63">
        <w:t>. It should be noted that common synchronization across radio-interfaces is essential to reduce in-device coexistence issues. This can help to align subframe boundaries and thus reduced amount of the affected resources subject to in-device coexistence conflict.</w:t>
      </w:r>
    </w:p>
    <w:p w14:paraId="759704B1" w14:textId="77777777" w:rsidR="001E1F32" w:rsidRPr="00697B63" w:rsidRDefault="000F4E8A" w:rsidP="000F4E8A">
      <w:pPr>
        <w:pStyle w:val="3GPPAgreements"/>
      </w:pPr>
      <w:r w:rsidRPr="00697B63">
        <w:t xml:space="preserve">Reserved </w:t>
      </w:r>
      <w:r w:rsidR="008210BC" w:rsidRPr="00697B63">
        <w:t xml:space="preserve">sidelink </w:t>
      </w:r>
      <w:r w:rsidRPr="00697B63">
        <w:t>resources or time intervals</w:t>
      </w:r>
      <w:r w:rsidR="00B90530" w:rsidRPr="00697B63">
        <w:t xml:space="preserve"> (active reservation or HARQ processes)</w:t>
      </w:r>
    </w:p>
    <w:p w14:paraId="3D9BFBA1" w14:textId="77777777" w:rsidR="000F4E8A" w:rsidRDefault="001E1F32" w:rsidP="001E1F32">
      <w:pPr>
        <w:pStyle w:val="3GPPAgreements"/>
        <w:numPr>
          <w:ilvl w:val="1"/>
          <w:numId w:val="9"/>
        </w:numPr>
      </w:pPr>
      <w:r w:rsidRPr="00697B63">
        <w:t xml:space="preserve">Information on reserved </w:t>
      </w:r>
      <w:r w:rsidR="008210BC" w:rsidRPr="00697B63">
        <w:t xml:space="preserve">sidelink </w:t>
      </w:r>
      <w:r w:rsidRPr="00697B63">
        <w:t>resources can be used to avoid transmission conflicts and utilize sensing and resource selection procedures on each RAT to avoid potential conflicts and in-device coexistence issues across RAT (e.g. sidelink SPS configuration, sidelink reservation process)</w:t>
      </w:r>
      <w:r w:rsidR="008210BC" w:rsidRPr="00697B63">
        <w:t xml:space="preserve">. </w:t>
      </w:r>
      <w:r w:rsidR="00B90530" w:rsidRPr="00697B63">
        <w:t>Each radio interface can provide information on pattern of sidelink resources utilized for SL transmission (e.g. SL SPS information, etc.).</w:t>
      </w:r>
    </w:p>
    <w:p w14:paraId="20E4315C" w14:textId="09795575" w:rsidR="004731AF" w:rsidRDefault="00DA1E4A" w:rsidP="004731AF">
      <w:pPr>
        <w:pStyle w:val="3GPPText"/>
      </w:pPr>
      <w:r>
        <w:t>It should be noted that majority of this information is available at UE at corresponding RAT and thus there may be not any additional specification impact.</w:t>
      </w:r>
    </w:p>
    <w:p w14:paraId="0ED01CD5" w14:textId="77777777" w:rsidR="00DA1E4A" w:rsidRPr="00697B63" w:rsidRDefault="00DA1E4A" w:rsidP="004731AF">
      <w:pPr>
        <w:pStyle w:val="3GPPText"/>
      </w:pPr>
    </w:p>
    <w:p w14:paraId="241116BF" w14:textId="77777777" w:rsidR="001E1F32" w:rsidRPr="00697B63" w:rsidRDefault="00C12BE2" w:rsidP="001E1F32">
      <w:pPr>
        <w:pStyle w:val="3GPPH2"/>
        <w:rPr>
          <w:lang w:val="en-US"/>
        </w:rPr>
      </w:pPr>
      <w:r w:rsidRPr="00697B63">
        <w:rPr>
          <w:lang w:val="en-US"/>
        </w:rPr>
        <w:t>Coordination w/ Network and In-Device Coexistence</w:t>
      </w:r>
    </w:p>
    <w:p w14:paraId="3EA26D43" w14:textId="31CB03CD" w:rsidR="00625B54" w:rsidRPr="00DA1E4A" w:rsidRDefault="00931E53" w:rsidP="00DA1E4A">
      <w:pPr>
        <w:pStyle w:val="3GPPText"/>
      </w:pPr>
      <w:r w:rsidRPr="00DA1E4A">
        <w:t xml:space="preserve">In case of eNB/gNB controlled modes or mixed scenarios </w:t>
      </w:r>
      <w:r w:rsidR="000929F1" w:rsidRPr="00DA1E4A">
        <w:t>(</w:t>
      </w:r>
      <w:r w:rsidRPr="00DA1E4A">
        <w:t>when RAT</w:t>
      </w:r>
      <w:r w:rsidR="000929F1" w:rsidRPr="00DA1E4A">
        <w:t>-A</w:t>
      </w:r>
      <w:r w:rsidRPr="00DA1E4A">
        <w:t xml:space="preserve"> operates in UE-autonomous mode while another RAT</w:t>
      </w:r>
      <w:r w:rsidR="000929F1" w:rsidRPr="00DA1E4A">
        <w:t>-B</w:t>
      </w:r>
      <w:r w:rsidRPr="00DA1E4A">
        <w:t xml:space="preserve"> in </w:t>
      </w:r>
      <w:r w:rsidR="00B51DB6" w:rsidRPr="00DA1E4A">
        <w:t>NW</w:t>
      </w:r>
      <w:r w:rsidR="00DA1E4A">
        <w:t xml:space="preserve"> </w:t>
      </w:r>
      <w:r w:rsidR="00B51DB6" w:rsidRPr="00DA1E4A">
        <w:t>(</w:t>
      </w:r>
      <w:r w:rsidRPr="00DA1E4A">
        <w:t>eNB/gNB</w:t>
      </w:r>
      <w:r w:rsidR="00B51DB6" w:rsidRPr="00DA1E4A">
        <w:t>)</w:t>
      </w:r>
      <w:r w:rsidRPr="00DA1E4A">
        <w:t xml:space="preserve"> controlled mode</w:t>
      </w:r>
      <w:r w:rsidR="000929F1" w:rsidRPr="00DA1E4A">
        <w:t>)</w:t>
      </w:r>
      <w:r w:rsidRPr="00DA1E4A">
        <w:t xml:space="preserve">, </w:t>
      </w:r>
      <w:r w:rsidR="000929F1" w:rsidRPr="00DA1E4A">
        <w:t xml:space="preserve">the </w:t>
      </w:r>
      <w:r w:rsidRPr="00DA1E4A">
        <w:t xml:space="preserve">network may need to be aware about </w:t>
      </w:r>
      <w:r w:rsidR="00DA1E4A">
        <w:t xml:space="preserve">UE </w:t>
      </w:r>
      <w:r w:rsidRPr="00DA1E4A">
        <w:t>in-device coordination capabilities</w:t>
      </w:r>
      <w:r w:rsidR="002D017D" w:rsidRPr="00DA1E4A">
        <w:t xml:space="preserve"> or potential in-device </w:t>
      </w:r>
      <w:r w:rsidR="000929F1" w:rsidRPr="00DA1E4A">
        <w:t xml:space="preserve">coexistence </w:t>
      </w:r>
      <w:r w:rsidR="002D017D" w:rsidRPr="00DA1E4A">
        <w:t>conflicts.</w:t>
      </w:r>
      <w:r w:rsidR="00B51DB6" w:rsidRPr="00DA1E4A">
        <w:t xml:space="preserve"> In this case</w:t>
      </w:r>
      <w:r w:rsidR="000929F1" w:rsidRPr="00DA1E4A">
        <w:t xml:space="preserve">, </w:t>
      </w:r>
      <w:r w:rsidR="00B51DB6" w:rsidRPr="00DA1E4A">
        <w:t xml:space="preserve">information on UE activities </w:t>
      </w:r>
      <w:r w:rsidR="000929F1" w:rsidRPr="00DA1E4A">
        <w:t xml:space="preserve">on RAT-A may need to be shared with NW to facilitate scheduling of sidelink transmissions on RAT-B aiming to avoid in-device coexistence issues if any. It should be noted that in case of NW-controlled sidelink transmission modes </w:t>
      </w:r>
      <w:r w:rsidR="00DA1E4A">
        <w:t xml:space="preserve">on both RATs, the </w:t>
      </w:r>
      <w:r w:rsidR="000929F1" w:rsidRPr="00DA1E4A">
        <w:t>in-device coexistence issue can be addressed by network itself</w:t>
      </w:r>
      <w:r w:rsidR="00DA1E4A">
        <w:t xml:space="preserve"> (at least TX/TX conflict)</w:t>
      </w:r>
      <w:r w:rsidR="000929F1" w:rsidRPr="00DA1E4A">
        <w:t xml:space="preserve">. For instance, LTE and NR </w:t>
      </w:r>
      <w:r w:rsidR="00DA1E4A">
        <w:t xml:space="preserve">PC5 </w:t>
      </w:r>
      <w:r w:rsidR="000929F1" w:rsidRPr="00DA1E4A">
        <w:t xml:space="preserve">sidelink scheduling strategies can try to avoid scheduling simultaneous transmissions on both LTE </w:t>
      </w:r>
      <w:r w:rsidR="00DA1E4A">
        <w:t xml:space="preserve">PC5 </w:t>
      </w:r>
      <w:r w:rsidR="000929F1" w:rsidRPr="00DA1E4A">
        <w:t>and NR PC5 RATs respectively. However, if scheduling command was already triggered on interface A, it may be difficult to preempt it by subsequent scheduling on interface B</w:t>
      </w:r>
      <w:r w:rsidR="00DA1E4A">
        <w:t xml:space="preserve">, </w:t>
      </w:r>
      <w:r w:rsidR="000929F1" w:rsidRPr="00DA1E4A">
        <w:t>if there is no coordination between RATs</w:t>
      </w:r>
      <w:r w:rsidR="00DA1E4A">
        <w:t>. I</w:t>
      </w:r>
      <w:r w:rsidR="000929F1" w:rsidRPr="00DA1E4A">
        <w:t xml:space="preserve">f </w:t>
      </w:r>
      <w:r w:rsidR="00DA1E4A">
        <w:t xml:space="preserve">inter-RAT </w:t>
      </w:r>
      <w:r w:rsidR="000929F1" w:rsidRPr="00DA1E4A">
        <w:t xml:space="preserve">coordination is established </w:t>
      </w:r>
      <w:r w:rsidR="00625B54" w:rsidRPr="00DA1E4A">
        <w:t>between PC5 RATs</w:t>
      </w:r>
      <w:r w:rsidR="00DA1E4A">
        <w:t xml:space="preserve">, </w:t>
      </w:r>
      <w:r w:rsidR="00625B54" w:rsidRPr="00DA1E4A">
        <w:t>UE may be able to resolve conflict.</w:t>
      </w:r>
      <w:r w:rsidR="00DA1E4A">
        <w:t xml:space="preserve"> On the other hand TX/RX conflicts may not be possible to resolve w/o coordination b/w RATs and NW.</w:t>
      </w:r>
    </w:p>
    <w:p w14:paraId="78466EF0" w14:textId="306BAF1D" w:rsidR="001E1F32" w:rsidRDefault="00625B54" w:rsidP="00DA1E4A">
      <w:pPr>
        <w:pStyle w:val="3GPPText"/>
      </w:pPr>
      <w:r w:rsidRPr="00DA1E4A">
        <w:t>In order to enable coordination w/ NW, information about NR PC5 and LTE PC5 sidelink transmissions can be coordinated between LTE PC5 and NR PC5 schedulers. In addition, NW need</w:t>
      </w:r>
      <w:r w:rsidR="0074613A" w:rsidRPr="00DA1E4A">
        <w:t>s</w:t>
      </w:r>
      <w:r w:rsidRPr="00DA1E4A">
        <w:t xml:space="preserve"> to be aware if UE can support inter-PC5 RAT coordination (i.e. </w:t>
      </w:r>
      <w:r w:rsidR="0074613A" w:rsidRPr="00DA1E4A">
        <w:t xml:space="preserve">has corresponding </w:t>
      </w:r>
      <w:r w:rsidRPr="00DA1E4A">
        <w:t>UE capability).</w:t>
      </w:r>
    </w:p>
    <w:p w14:paraId="2E29BB2F" w14:textId="77777777" w:rsidR="00DA1E4A" w:rsidRPr="00DA1E4A" w:rsidRDefault="00DA1E4A" w:rsidP="00DA1E4A">
      <w:pPr>
        <w:pStyle w:val="3GPPText"/>
      </w:pPr>
    </w:p>
    <w:p w14:paraId="411AF7F4" w14:textId="77777777" w:rsidR="00D94C76" w:rsidRPr="00697B63" w:rsidRDefault="00D94C76" w:rsidP="00A42F76">
      <w:pPr>
        <w:pStyle w:val="3GPPH2"/>
        <w:rPr>
          <w:lang w:val="en-US"/>
        </w:rPr>
      </w:pPr>
      <w:r w:rsidRPr="00697B63">
        <w:rPr>
          <w:lang w:val="en-US"/>
        </w:rPr>
        <w:t>Switching to Uu Air</w:t>
      </w:r>
      <w:r w:rsidR="00A07264" w:rsidRPr="00697B63">
        <w:rPr>
          <w:lang w:val="en-US"/>
        </w:rPr>
        <w:t>-</w:t>
      </w:r>
      <w:r w:rsidRPr="00697B63">
        <w:rPr>
          <w:lang w:val="en-US"/>
        </w:rPr>
        <w:t>interface</w:t>
      </w:r>
      <w:r w:rsidR="00A07264" w:rsidRPr="00697B63">
        <w:rPr>
          <w:lang w:val="en-US"/>
        </w:rPr>
        <w:t xml:space="preserve"> from PC5</w:t>
      </w:r>
      <w:r w:rsidR="007048D4" w:rsidRPr="00697B63">
        <w:rPr>
          <w:lang w:val="en-US"/>
        </w:rPr>
        <w:t xml:space="preserve"> Air-Interface</w:t>
      </w:r>
    </w:p>
    <w:p w14:paraId="35681F33" w14:textId="24F3993E" w:rsidR="009B3D87" w:rsidRPr="00697B63" w:rsidRDefault="00A07264" w:rsidP="008C79F9">
      <w:pPr>
        <w:pStyle w:val="3GPPText"/>
      </w:pPr>
      <w:r w:rsidRPr="00697B63">
        <w:t>If operation of LTE</w:t>
      </w:r>
      <w:r w:rsidR="00625B54" w:rsidRPr="00697B63">
        <w:t xml:space="preserve"> or NR</w:t>
      </w:r>
      <w:r w:rsidRPr="00697B63">
        <w:t xml:space="preserve"> PC5 interface creates in-device </w:t>
      </w:r>
      <w:r w:rsidR="003B44F3" w:rsidRPr="00697B63">
        <w:t>coexistence</w:t>
      </w:r>
      <w:r w:rsidRPr="00697B63">
        <w:t xml:space="preserve"> problems for NR</w:t>
      </w:r>
      <w:r w:rsidR="00625B54" w:rsidRPr="00697B63">
        <w:t xml:space="preserve"> or LTE</w:t>
      </w:r>
      <w:r w:rsidRPr="00697B63">
        <w:t xml:space="preserve"> PC5, UE may </w:t>
      </w:r>
      <w:r w:rsidR="00625B54" w:rsidRPr="00697B63">
        <w:t xml:space="preserve">want to </w:t>
      </w:r>
      <w:r w:rsidRPr="00697B63">
        <w:t>swi</w:t>
      </w:r>
      <w:r w:rsidR="007048D4" w:rsidRPr="00697B63">
        <w:t xml:space="preserve">tch one of PC5 air-interfaces </w:t>
      </w:r>
      <w:r w:rsidRPr="00697B63">
        <w:t xml:space="preserve">to </w:t>
      </w:r>
      <w:r w:rsidR="007048D4" w:rsidRPr="00697B63">
        <w:t>LTE or NR</w:t>
      </w:r>
      <w:r w:rsidRPr="00697B63">
        <w:t xml:space="preserve"> Uu for delivery of V2X services.</w:t>
      </w:r>
      <w:r w:rsidR="00625B54" w:rsidRPr="00697B63">
        <w:t xml:space="preserve"> In general, this can be a feasible option to address in-device coexistence problem</w:t>
      </w:r>
      <w:r w:rsidR="009B3D87" w:rsidRPr="00697B63">
        <w:t>,</w:t>
      </w:r>
      <w:r w:rsidR="00625B54" w:rsidRPr="00697B63">
        <w:t xml:space="preserve"> if it is allowed by deployment.</w:t>
      </w:r>
      <w:r w:rsidR="009B3D87" w:rsidRPr="00697B63">
        <w:t xml:space="preserve"> Switching of radio-interface to deliver V2X messages (e.g. switch from NR PC5 or LTE PC5 to LTE Uu or NR Uu</w:t>
      </w:r>
      <w:r w:rsidR="00DA1E4A">
        <w:t>)</w:t>
      </w:r>
      <w:r w:rsidR="009B3D87" w:rsidRPr="00697B63">
        <w:t>, if it is supported by system configuration. In general</w:t>
      </w:r>
      <w:r w:rsidR="00DA1E4A">
        <w:t>,</w:t>
      </w:r>
      <w:r w:rsidR="009B3D87" w:rsidRPr="00697B63">
        <w:t xml:space="preserve"> such switching can be supported by upper layer </w:t>
      </w:r>
      <w:r w:rsidR="008C79F9" w:rsidRPr="00697B63">
        <w:t xml:space="preserve">and </w:t>
      </w:r>
      <w:r w:rsidR="009B3D87" w:rsidRPr="00697B63">
        <w:t xml:space="preserve">in-device coexistence </w:t>
      </w:r>
      <w:r w:rsidR="008C79F9" w:rsidRPr="00697B63">
        <w:t xml:space="preserve">issue </w:t>
      </w:r>
      <w:r w:rsidR="009B3D87" w:rsidRPr="00697B63">
        <w:t xml:space="preserve">can be considered as a one of the </w:t>
      </w:r>
      <w:r w:rsidR="008C79F9" w:rsidRPr="00697B63">
        <w:t xml:space="preserve">conditions to </w:t>
      </w:r>
      <w:r w:rsidR="009B3D87" w:rsidRPr="00697B63">
        <w:t>trigger switching</w:t>
      </w:r>
      <w:r w:rsidR="008C79F9" w:rsidRPr="00697B63">
        <w:t xml:space="preserve"> of air-interfaces</w:t>
      </w:r>
      <w:r w:rsidR="009B3D87" w:rsidRPr="00697B63">
        <w:t>.</w:t>
      </w:r>
    </w:p>
    <w:p w14:paraId="5C013557" w14:textId="77777777" w:rsidR="009B3D87" w:rsidRPr="00697B63" w:rsidRDefault="009B3D87" w:rsidP="00A07264">
      <w:pPr>
        <w:pStyle w:val="3GPPText"/>
      </w:pPr>
    </w:p>
    <w:p w14:paraId="23A016FA" w14:textId="77777777" w:rsidR="00A42F76" w:rsidRPr="00697B63" w:rsidRDefault="00A42F76" w:rsidP="00625B54">
      <w:pPr>
        <w:pStyle w:val="3GPPH1"/>
        <w:rPr>
          <w:lang w:val="en-US"/>
        </w:rPr>
      </w:pPr>
      <w:r w:rsidRPr="00697B63">
        <w:rPr>
          <w:lang w:val="en-US"/>
        </w:rPr>
        <w:t xml:space="preserve">Impact on </w:t>
      </w:r>
      <w:r w:rsidR="00625B54" w:rsidRPr="00697B63">
        <w:rPr>
          <w:lang w:val="en-US"/>
        </w:rPr>
        <w:t xml:space="preserve">Physical Layer </w:t>
      </w:r>
    </w:p>
    <w:p w14:paraId="4F9E2B25" w14:textId="1D1CDD45" w:rsidR="00625B54" w:rsidRPr="00A21EB4" w:rsidRDefault="00625B54" w:rsidP="00A21EB4">
      <w:pPr>
        <w:pStyle w:val="3GPPText"/>
      </w:pPr>
      <w:r w:rsidRPr="00A21EB4">
        <w:t xml:space="preserve">In-device coexistence problems may have the following </w:t>
      </w:r>
      <w:r w:rsidR="00343CC4" w:rsidRPr="00A21EB4">
        <w:t xml:space="preserve">potential </w:t>
      </w:r>
      <w:r w:rsidRPr="00A21EB4">
        <w:t>impact on physical layer:</w:t>
      </w:r>
    </w:p>
    <w:p w14:paraId="01E9F85F" w14:textId="4B97E444" w:rsidR="00B07BE0" w:rsidRPr="00A21EB4" w:rsidRDefault="00625B54" w:rsidP="00A21EB4">
      <w:pPr>
        <w:pStyle w:val="3GPPAgreements"/>
      </w:pPr>
      <w:r w:rsidRPr="00A21EB4">
        <w:t xml:space="preserve">Retuning of frequency channels served by LTE </w:t>
      </w:r>
      <w:r w:rsidR="00DA1E4A" w:rsidRPr="00A21EB4">
        <w:t xml:space="preserve">PC5 </w:t>
      </w:r>
      <w:r w:rsidRPr="00A21EB4">
        <w:t>or NR PC5 RAT</w:t>
      </w:r>
      <w:r w:rsidR="00DA1E4A" w:rsidRPr="00A21EB4">
        <w:t>s</w:t>
      </w:r>
      <w:r w:rsidRPr="00A21EB4">
        <w:t xml:space="preserve"> and associated </w:t>
      </w:r>
      <w:r w:rsidR="00343CC4" w:rsidRPr="00A21EB4">
        <w:t>retuning delays</w:t>
      </w:r>
      <w:r w:rsidR="00B22A42" w:rsidRPr="00A21EB4">
        <w:t>;</w:t>
      </w:r>
    </w:p>
    <w:p w14:paraId="37B74CCB" w14:textId="5B60355F" w:rsidR="00A42F76" w:rsidRPr="00A21EB4" w:rsidRDefault="00A42F76" w:rsidP="00A21EB4">
      <w:pPr>
        <w:pStyle w:val="3GPPAgreements"/>
      </w:pPr>
      <w:r w:rsidRPr="00A21EB4">
        <w:t xml:space="preserve">TX power reduction or sharing </w:t>
      </w:r>
      <w:r w:rsidR="00343CC4" w:rsidRPr="00A21EB4">
        <w:t xml:space="preserve">between </w:t>
      </w:r>
      <w:r w:rsidR="00DA1E4A" w:rsidRPr="00A21EB4">
        <w:t xml:space="preserve">LTE PC5 </w:t>
      </w:r>
      <w:r w:rsidR="00343CC4" w:rsidRPr="00A21EB4">
        <w:t xml:space="preserve">and </w:t>
      </w:r>
      <w:r w:rsidR="00DA1E4A" w:rsidRPr="00A21EB4">
        <w:t>NR</w:t>
      </w:r>
      <w:r w:rsidR="00343CC4" w:rsidRPr="00A21EB4">
        <w:t xml:space="preserve"> PC5 RATs</w:t>
      </w:r>
      <w:r w:rsidR="00B22A42" w:rsidRPr="00A21EB4">
        <w:t>;</w:t>
      </w:r>
    </w:p>
    <w:p w14:paraId="0E09D7C3" w14:textId="3EC74172" w:rsidR="00343CC4" w:rsidRPr="00A21EB4" w:rsidRDefault="00C571DE" w:rsidP="00A21EB4">
      <w:pPr>
        <w:pStyle w:val="3GPPAgreements"/>
      </w:pPr>
      <w:r w:rsidRPr="00A21EB4">
        <w:t>Dynamic and/or semi-static r</w:t>
      </w:r>
      <w:r w:rsidR="00343CC4" w:rsidRPr="00A21EB4">
        <w:t>esource selection procedures on each RAT</w:t>
      </w:r>
      <w:r w:rsidR="00B22A42" w:rsidRPr="00A21EB4">
        <w:t>,</w:t>
      </w:r>
      <w:r w:rsidR="00343CC4" w:rsidRPr="00A21EB4">
        <w:t xml:space="preserve"> so that if one RAT is aware about ongoing or reserved resources at other RATs</w:t>
      </w:r>
      <w:r w:rsidR="00A21EB4" w:rsidRPr="00A21EB4">
        <w:t>,</w:t>
      </w:r>
      <w:r w:rsidR="00343CC4" w:rsidRPr="00A21EB4">
        <w:t xml:space="preserve"> the resource selection step </w:t>
      </w:r>
      <w:r w:rsidR="00A21EB4" w:rsidRPr="00A21EB4">
        <w:t xml:space="preserve">can be </w:t>
      </w:r>
      <w:r w:rsidR="00343CC4" w:rsidRPr="00A21EB4">
        <w:t xml:space="preserve">enhanced to </w:t>
      </w:r>
      <w:r w:rsidR="00B22A42" w:rsidRPr="00A21EB4">
        <w:t xml:space="preserve">take into account transmission on the other RAT (e.g. </w:t>
      </w:r>
      <w:r w:rsidR="00343CC4" w:rsidRPr="00A21EB4">
        <w:t>select non-overlapping in time resources</w:t>
      </w:r>
      <w:r w:rsidR="00B22A42" w:rsidRPr="00A21EB4">
        <w:t>);</w:t>
      </w:r>
    </w:p>
    <w:p w14:paraId="2AA71E18" w14:textId="3418EB86" w:rsidR="00A42F76" w:rsidRPr="00A21EB4" w:rsidRDefault="00343CC4" w:rsidP="00A21EB4">
      <w:pPr>
        <w:pStyle w:val="3GPPAgreements"/>
      </w:pPr>
      <w:r w:rsidRPr="00A21EB4">
        <w:t>Control l</w:t>
      </w:r>
      <w:r w:rsidR="00A42F76" w:rsidRPr="00A21EB4">
        <w:t xml:space="preserve">ogic to drop packets </w:t>
      </w:r>
      <w:r w:rsidRPr="00A21EB4">
        <w:t>or transmission</w:t>
      </w:r>
      <w:r w:rsidR="00B22A42" w:rsidRPr="00A21EB4">
        <w:t>s</w:t>
      </w:r>
      <w:r w:rsidRPr="00A21EB4">
        <w:t xml:space="preserve"> on one of the </w:t>
      </w:r>
      <w:r w:rsidR="00A21EB4" w:rsidRPr="00A21EB4">
        <w:t xml:space="preserve">sidelink </w:t>
      </w:r>
      <w:r w:rsidRPr="00A21EB4">
        <w:t>RATs</w:t>
      </w:r>
      <w:r w:rsidR="00B22A42" w:rsidRPr="00A21EB4">
        <w:t>;</w:t>
      </w:r>
    </w:p>
    <w:p w14:paraId="683A58C8" w14:textId="1F5003A0" w:rsidR="00A42F76" w:rsidRPr="00A21EB4" w:rsidRDefault="00343CC4" w:rsidP="00A21EB4">
      <w:pPr>
        <w:pStyle w:val="3GPPAgreements"/>
      </w:pPr>
      <w:r w:rsidRPr="00A21EB4">
        <w:t xml:space="preserve">Cause </w:t>
      </w:r>
      <w:r w:rsidR="00A42F76" w:rsidRPr="00A21EB4">
        <w:t xml:space="preserve">DTX </w:t>
      </w:r>
      <w:r w:rsidRPr="00A21EB4">
        <w:t xml:space="preserve">or DRX </w:t>
      </w:r>
      <w:r w:rsidR="00A42F76" w:rsidRPr="00A21EB4">
        <w:t xml:space="preserve">state on </w:t>
      </w:r>
      <w:r w:rsidRPr="00A21EB4">
        <w:t xml:space="preserve">one of the </w:t>
      </w:r>
      <w:r w:rsidR="00A42F76" w:rsidRPr="00A21EB4">
        <w:t xml:space="preserve">sidelink </w:t>
      </w:r>
      <w:r w:rsidR="00A21EB4" w:rsidRPr="00A21EB4">
        <w:t>RATs</w:t>
      </w:r>
      <w:r w:rsidR="00B22A42" w:rsidRPr="00A21EB4">
        <w:t>;</w:t>
      </w:r>
    </w:p>
    <w:p w14:paraId="216CD73C" w14:textId="77777777" w:rsidR="00343CC4" w:rsidRPr="00A21EB4" w:rsidRDefault="00343CC4" w:rsidP="00A21EB4">
      <w:pPr>
        <w:pStyle w:val="3GPPAgreements"/>
      </w:pPr>
      <w:r w:rsidRPr="00A21EB4">
        <w:t>Sidelink measurements (e.g. to determine leakage among RATs or to inform RAT-A that its transmissions can be prioritized due to level of congestion on RAT-B)</w:t>
      </w:r>
    </w:p>
    <w:p w14:paraId="6789E5D2" w14:textId="612F6AE9" w:rsidR="00343CC4" w:rsidRPr="00A21EB4" w:rsidRDefault="00A21EB4" w:rsidP="00A21EB4">
      <w:pPr>
        <w:pStyle w:val="3GPPText"/>
      </w:pPr>
      <w:r>
        <w:t xml:space="preserve">Based on discussion, we can see that in-device coexistence problems may lead to the degradation of service delivered over specific RAT. The level of this problem may depends on the level of synchronization b/w RATs as well as inter-RAT coordination. At the same time, we would like to point out that similar problems exists even in case when single RAT serves multiple carriers providing different services on each carrier and therefore similar solutions can be further analyzed. </w:t>
      </w:r>
      <w:r w:rsidR="00343CC4" w:rsidRPr="00A21EB4">
        <w:t xml:space="preserve">In our view, further discussion and analysis is needed to figure out the level of coordination needed across PC5 RATs to deliver NR eV2X services. Based on our assessment this problem is not RAN1 centric and thus we recommend to involve at least RAN2 WG </w:t>
      </w:r>
      <w:r w:rsidR="00C8565D" w:rsidRPr="00A21EB4">
        <w:t xml:space="preserve">into technical </w:t>
      </w:r>
      <w:r w:rsidR="00343CC4" w:rsidRPr="00A21EB4">
        <w:t>discussion on in-device coexistence issues for eV2X services.</w:t>
      </w:r>
      <w:r w:rsidR="00C8565D" w:rsidRPr="00A21EB4">
        <w:t xml:space="preserve"> Based on presented analysis, we have following proposal:</w:t>
      </w:r>
    </w:p>
    <w:p w14:paraId="14F08BF6" w14:textId="0698C920" w:rsidR="001D1812" w:rsidRPr="00A21EB4" w:rsidRDefault="001D1812" w:rsidP="00A21EB4">
      <w:pPr>
        <w:pStyle w:val="3GPPText"/>
      </w:pPr>
    </w:p>
    <w:p w14:paraId="4C8A68AF" w14:textId="194AC00F" w:rsidR="001D1812" w:rsidRPr="00697B63" w:rsidRDefault="001D1812" w:rsidP="001D3EE4">
      <w:pPr>
        <w:pStyle w:val="3GPPText"/>
        <w:numPr>
          <w:ilvl w:val="0"/>
          <w:numId w:val="12"/>
        </w:numPr>
      </w:pPr>
      <w:r w:rsidRPr="00697B63">
        <w:t xml:space="preserve"> </w:t>
      </w:r>
    </w:p>
    <w:p w14:paraId="0CBD18B3" w14:textId="7B8EAC5E" w:rsidR="001D1812" w:rsidRPr="00697B63" w:rsidRDefault="00A21EB4" w:rsidP="001D3EE4">
      <w:pPr>
        <w:pStyle w:val="3GPPText"/>
        <w:numPr>
          <w:ilvl w:val="1"/>
          <w:numId w:val="11"/>
        </w:numPr>
        <w:rPr>
          <w:b/>
        </w:rPr>
      </w:pPr>
      <w:r>
        <w:rPr>
          <w:b/>
        </w:rPr>
        <w:t>D</w:t>
      </w:r>
      <w:r w:rsidR="001D1812" w:rsidRPr="00697B63">
        <w:rPr>
          <w:b/>
        </w:rPr>
        <w:t>iscuss and agree on potential in-device coexistence scenarios</w:t>
      </w:r>
      <w:r>
        <w:rPr>
          <w:b/>
        </w:rPr>
        <w:t xml:space="preserve"> presented in this contribution</w:t>
      </w:r>
    </w:p>
    <w:p w14:paraId="7F128005" w14:textId="2233FB1B" w:rsidR="001D1812" w:rsidRPr="00697B63" w:rsidRDefault="00A21EB4" w:rsidP="001D3EE4">
      <w:pPr>
        <w:pStyle w:val="3GPPText"/>
        <w:numPr>
          <w:ilvl w:val="1"/>
          <w:numId w:val="11"/>
        </w:numPr>
        <w:rPr>
          <w:b/>
        </w:rPr>
      </w:pPr>
      <w:r>
        <w:rPr>
          <w:b/>
        </w:rPr>
        <w:t>D</w:t>
      </w:r>
      <w:r w:rsidR="001D1812" w:rsidRPr="00697B63">
        <w:rPr>
          <w:b/>
        </w:rPr>
        <w:t>iscuss and agree on potential in-device coexistence conflicts described in this contribution</w:t>
      </w:r>
    </w:p>
    <w:p w14:paraId="539D9C89" w14:textId="77777777" w:rsidR="00A21EB4" w:rsidRDefault="001D1812" w:rsidP="001D3EE4">
      <w:pPr>
        <w:pStyle w:val="3GPPText"/>
        <w:numPr>
          <w:ilvl w:val="1"/>
          <w:numId w:val="11"/>
        </w:numPr>
        <w:rPr>
          <w:b/>
        </w:rPr>
      </w:pPr>
      <w:r w:rsidRPr="00697B63">
        <w:rPr>
          <w:b/>
        </w:rPr>
        <w:t>A</w:t>
      </w:r>
      <w:r w:rsidR="009B3D87" w:rsidRPr="00697B63">
        <w:rPr>
          <w:b/>
        </w:rPr>
        <w:t>nalyze in-device coexistence issues and potential impact on physical layer</w:t>
      </w:r>
    </w:p>
    <w:p w14:paraId="29031EAD" w14:textId="53E73775" w:rsidR="00C8565D" w:rsidRPr="00697B63" w:rsidRDefault="00C8565D" w:rsidP="001D3EE4">
      <w:pPr>
        <w:pStyle w:val="3GPPText"/>
        <w:numPr>
          <w:ilvl w:val="1"/>
          <w:numId w:val="11"/>
        </w:numPr>
        <w:rPr>
          <w:b/>
        </w:rPr>
      </w:pPr>
      <w:r w:rsidRPr="00697B63">
        <w:rPr>
          <w:b/>
        </w:rPr>
        <w:t>Inform RAN2 WG on potential in-device coexistence issues and trigger joint work across WGs to define solutions for agreed in-device coexistence problems (e.g. needed assistance information and inter-PC5 RAT coordination functions)</w:t>
      </w:r>
    </w:p>
    <w:p w14:paraId="6B3618AF" w14:textId="77777777" w:rsidR="001D1812" w:rsidRPr="00697B63" w:rsidRDefault="001D1812" w:rsidP="001D1812">
      <w:pPr>
        <w:pStyle w:val="3GPPText"/>
      </w:pPr>
    </w:p>
    <w:bookmarkEnd w:id="2"/>
    <w:bookmarkEnd w:id="3"/>
    <w:p w14:paraId="77BC98E7" w14:textId="77777777" w:rsidR="00356687" w:rsidRPr="00697B63" w:rsidRDefault="00356687" w:rsidP="00C84A44">
      <w:pPr>
        <w:pStyle w:val="3GPPH1"/>
        <w:tabs>
          <w:tab w:val="clear" w:pos="432"/>
          <w:tab w:val="num" w:pos="426"/>
        </w:tabs>
        <w:rPr>
          <w:lang w:val="en-US"/>
        </w:rPr>
      </w:pPr>
      <w:r w:rsidRPr="00697B63">
        <w:rPr>
          <w:lang w:val="en-US"/>
        </w:rPr>
        <w:t>Conclusions</w:t>
      </w:r>
    </w:p>
    <w:p w14:paraId="1942CFC1" w14:textId="02DBA9BB" w:rsidR="00625B54" w:rsidRDefault="00356687" w:rsidP="00A21EB4">
      <w:pPr>
        <w:pStyle w:val="3GPPText"/>
      </w:pPr>
      <w:r w:rsidRPr="00A21EB4">
        <w:t>In this contribution, we have analyzed</w:t>
      </w:r>
      <w:r w:rsidR="001E1F32" w:rsidRPr="00A21EB4">
        <w:t xml:space="preserve"> in-device coexistence problems and potential solutions to address those</w:t>
      </w:r>
      <w:r w:rsidR="005772E7" w:rsidRPr="00A21EB4">
        <w:t>.</w:t>
      </w:r>
      <w:r w:rsidR="001E1F32" w:rsidRPr="00A21EB4">
        <w:t xml:space="preserve"> In general, we think that </w:t>
      </w:r>
      <w:r w:rsidR="005B343B">
        <w:t xml:space="preserve">some </w:t>
      </w:r>
      <w:r w:rsidR="001E1F32" w:rsidRPr="00A21EB4">
        <w:t>of the problems can be addressed by UE implementation</w:t>
      </w:r>
      <w:r w:rsidR="005D369C" w:rsidRPr="00A21EB4">
        <w:t>, especially</w:t>
      </w:r>
      <w:r w:rsidR="001E1F32" w:rsidRPr="00A21EB4">
        <w:t xml:space="preserve"> in case of UE autonomous resource selection </w:t>
      </w:r>
      <w:r w:rsidR="005D369C" w:rsidRPr="00A21EB4">
        <w:t>mode</w:t>
      </w:r>
      <w:r w:rsidR="001E1F32" w:rsidRPr="00A21EB4">
        <w:t>.</w:t>
      </w:r>
      <w:r w:rsidR="005B343B">
        <w:t xml:space="preserve"> Based on discussion we have following proposals:</w:t>
      </w:r>
    </w:p>
    <w:p w14:paraId="2510716A" w14:textId="77777777" w:rsidR="005B343B" w:rsidRPr="00A21EB4" w:rsidRDefault="005B343B" w:rsidP="00A21EB4">
      <w:pPr>
        <w:pStyle w:val="3GPPText"/>
      </w:pPr>
    </w:p>
    <w:p w14:paraId="0DA56171" w14:textId="77777777" w:rsidR="005B343B" w:rsidRPr="00697B63" w:rsidRDefault="005B343B" w:rsidP="005B343B">
      <w:pPr>
        <w:pStyle w:val="3GPPText"/>
        <w:numPr>
          <w:ilvl w:val="0"/>
          <w:numId w:val="14"/>
        </w:numPr>
      </w:pPr>
    </w:p>
    <w:p w14:paraId="1C97EAFE" w14:textId="77777777" w:rsidR="005B343B" w:rsidRPr="00697B63" w:rsidRDefault="005B343B" w:rsidP="005B343B">
      <w:pPr>
        <w:pStyle w:val="3GPPText"/>
        <w:numPr>
          <w:ilvl w:val="1"/>
          <w:numId w:val="11"/>
        </w:numPr>
        <w:rPr>
          <w:b/>
        </w:rPr>
      </w:pPr>
      <w:r>
        <w:rPr>
          <w:b/>
        </w:rPr>
        <w:t>D</w:t>
      </w:r>
      <w:r w:rsidRPr="00697B63">
        <w:rPr>
          <w:b/>
        </w:rPr>
        <w:t>iscuss and agree on potential in-device coexistence scenarios</w:t>
      </w:r>
      <w:r>
        <w:rPr>
          <w:b/>
        </w:rPr>
        <w:t xml:space="preserve"> presented in this contribution</w:t>
      </w:r>
    </w:p>
    <w:p w14:paraId="0B1EDBEE" w14:textId="77777777" w:rsidR="005B343B" w:rsidRPr="00697B63" w:rsidRDefault="005B343B" w:rsidP="005B343B">
      <w:pPr>
        <w:pStyle w:val="3GPPText"/>
        <w:numPr>
          <w:ilvl w:val="1"/>
          <w:numId w:val="11"/>
        </w:numPr>
        <w:rPr>
          <w:b/>
        </w:rPr>
      </w:pPr>
      <w:r>
        <w:rPr>
          <w:b/>
        </w:rPr>
        <w:t>D</w:t>
      </w:r>
      <w:r w:rsidRPr="00697B63">
        <w:rPr>
          <w:b/>
        </w:rPr>
        <w:t>iscuss and agree on potential in-device coexistence conflicts described in this contribution</w:t>
      </w:r>
    </w:p>
    <w:p w14:paraId="39E80224" w14:textId="77777777" w:rsidR="005B343B" w:rsidRDefault="005B343B" w:rsidP="005B343B">
      <w:pPr>
        <w:pStyle w:val="3GPPText"/>
        <w:numPr>
          <w:ilvl w:val="1"/>
          <w:numId w:val="11"/>
        </w:numPr>
        <w:rPr>
          <w:b/>
        </w:rPr>
      </w:pPr>
      <w:r w:rsidRPr="00697B63">
        <w:rPr>
          <w:b/>
        </w:rPr>
        <w:t>Analyze in-device coexistence issues and potential impact on physical layer</w:t>
      </w:r>
    </w:p>
    <w:p w14:paraId="14A70043" w14:textId="77777777" w:rsidR="005B343B" w:rsidRPr="00697B63" w:rsidRDefault="005B343B" w:rsidP="005B343B">
      <w:pPr>
        <w:pStyle w:val="3GPPText"/>
        <w:numPr>
          <w:ilvl w:val="1"/>
          <w:numId w:val="11"/>
        </w:numPr>
        <w:rPr>
          <w:b/>
        </w:rPr>
      </w:pPr>
      <w:r w:rsidRPr="00697B63">
        <w:rPr>
          <w:b/>
        </w:rPr>
        <w:t>Inform RAN2 WG on potential in-device coexistence issues and trigger joint work across WGs to define solutions for agreed in-device coexistence problems (e.g. needed assistance information and inter-PC5 RAT coordination functions)</w:t>
      </w:r>
    </w:p>
    <w:p w14:paraId="50849151" w14:textId="77777777" w:rsidR="001D1812" w:rsidRPr="00697B63" w:rsidRDefault="001D1812" w:rsidP="00356687">
      <w:pPr>
        <w:pStyle w:val="3GPPText"/>
      </w:pPr>
    </w:p>
    <w:p w14:paraId="329CB50C" w14:textId="77777777" w:rsidR="009401A4" w:rsidRPr="00697B63" w:rsidRDefault="009401A4" w:rsidP="00E673D8">
      <w:pPr>
        <w:pStyle w:val="3GPPH1"/>
        <w:rPr>
          <w:lang w:val="en-US"/>
        </w:rPr>
      </w:pPr>
      <w:r w:rsidRPr="00697B63">
        <w:rPr>
          <w:lang w:val="en-US"/>
        </w:rPr>
        <w:t>References</w:t>
      </w:r>
    </w:p>
    <w:p w14:paraId="40DA6B65" w14:textId="77777777" w:rsidR="001917CD" w:rsidRPr="00697B63"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4" w:name="_Ref520282793"/>
      <w:bookmarkStart w:id="5" w:name="_Ref505694604"/>
      <w:bookmarkStart w:id="6" w:name="_Ref471775016"/>
      <w:r w:rsidRPr="00697B63">
        <w:rPr>
          <w:rFonts w:ascii="Times New Roman" w:eastAsia="SimSun" w:hAnsi="Times New Roman"/>
          <w:sz w:val="20"/>
          <w:szCs w:val="20"/>
        </w:rPr>
        <w:t>RP-</w:t>
      </w:r>
      <w:r w:rsidR="00622D23" w:rsidRPr="00697B63">
        <w:rPr>
          <w:rFonts w:ascii="Times New Roman" w:eastAsia="SimSun" w:hAnsi="Times New Roman"/>
          <w:sz w:val="20"/>
          <w:szCs w:val="20"/>
        </w:rPr>
        <w:t>181480</w:t>
      </w:r>
      <w:r w:rsidRPr="00697B63">
        <w:rPr>
          <w:rFonts w:ascii="Times New Roman" w:eastAsia="SimSun" w:hAnsi="Times New Roman"/>
          <w:sz w:val="20"/>
          <w:szCs w:val="20"/>
        </w:rPr>
        <w:t>, “New SID: Study on NR V2X”, Vodafone, La Jolla, USA, June 11th -14th, 2018</w:t>
      </w:r>
      <w:bookmarkEnd w:id="4"/>
    </w:p>
    <w:p w14:paraId="1BD70B78" w14:textId="77777777" w:rsidR="00F25439" w:rsidRPr="00697B63" w:rsidRDefault="00F25439" w:rsidP="00F25439">
      <w:pPr>
        <w:widowControl w:val="0"/>
        <w:numPr>
          <w:ilvl w:val="0"/>
          <w:numId w:val="2"/>
        </w:numPr>
        <w:tabs>
          <w:tab w:val="num" w:pos="708"/>
        </w:tabs>
        <w:overflowPunct/>
        <w:autoSpaceDE/>
        <w:adjustRightInd/>
        <w:jc w:val="both"/>
        <w:textAlignment w:val="auto"/>
        <w:rPr>
          <w:lang w:val="en-US" w:eastAsia="x-none"/>
        </w:rPr>
      </w:pPr>
      <w:bookmarkStart w:id="7" w:name="_Ref521605165"/>
      <w:bookmarkEnd w:id="5"/>
      <w:bookmarkEnd w:id="6"/>
      <w:r w:rsidRPr="00697B63">
        <w:rPr>
          <w:iCs/>
          <w:lang w:val="en-US"/>
        </w:rPr>
        <w:t>R1-1808693, “Support of sidelink unicast, groupcast and broadcast modes for NR V2X communication”, Intel Corporation, Gothenburg, Sweden, August, 2018.</w:t>
      </w:r>
      <w:bookmarkEnd w:id="7"/>
    </w:p>
    <w:p w14:paraId="23DFBCE8" w14:textId="77777777" w:rsidR="00F25439" w:rsidRPr="00697B63" w:rsidRDefault="00F25439" w:rsidP="00F25439">
      <w:pPr>
        <w:widowControl w:val="0"/>
        <w:numPr>
          <w:ilvl w:val="0"/>
          <w:numId w:val="2"/>
        </w:numPr>
        <w:tabs>
          <w:tab w:val="num" w:pos="708"/>
        </w:tabs>
        <w:overflowPunct/>
        <w:autoSpaceDE/>
        <w:adjustRightInd/>
        <w:jc w:val="both"/>
        <w:textAlignment w:val="auto"/>
        <w:rPr>
          <w:iCs/>
          <w:lang w:val="en-US"/>
        </w:rPr>
      </w:pPr>
      <w:r w:rsidRPr="00697B63">
        <w:rPr>
          <w:iCs/>
          <w:lang w:val="en-US"/>
        </w:rPr>
        <w:t>R1-1808694, “Sidelink physical layer structure and procedures for NR V2X communication”, Intel Corporation, Gothenburg, Sweden, August, 2018.</w:t>
      </w:r>
    </w:p>
    <w:p w14:paraId="595EE09A" w14:textId="77777777" w:rsidR="00F25439" w:rsidRPr="00697B63" w:rsidRDefault="00F25439" w:rsidP="00F25439">
      <w:pPr>
        <w:widowControl w:val="0"/>
        <w:numPr>
          <w:ilvl w:val="0"/>
          <w:numId w:val="2"/>
        </w:numPr>
        <w:tabs>
          <w:tab w:val="num" w:pos="708"/>
        </w:tabs>
        <w:overflowPunct/>
        <w:autoSpaceDE/>
        <w:adjustRightInd/>
        <w:jc w:val="both"/>
        <w:textAlignment w:val="auto"/>
        <w:rPr>
          <w:iCs/>
          <w:lang w:val="en-US"/>
        </w:rPr>
      </w:pPr>
      <w:r w:rsidRPr="00697B63">
        <w:rPr>
          <w:iCs/>
          <w:lang w:val="en-US"/>
        </w:rPr>
        <w:t>R1-1808695, “Sidelink synchronization for NR V2X communication”, Intel Corporation, Gothenburg, Sweden, August, 2018.</w:t>
      </w:r>
    </w:p>
    <w:p w14:paraId="27DB695C" w14:textId="77777777" w:rsidR="00F25439" w:rsidRPr="00697B63" w:rsidRDefault="00F25439" w:rsidP="00F25439">
      <w:pPr>
        <w:widowControl w:val="0"/>
        <w:numPr>
          <w:ilvl w:val="0"/>
          <w:numId w:val="2"/>
        </w:numPr>
        <w:tabs>
          <w:tab w:val="num" w:pos="708"/>
        </w:tabs>
        <w:overflowPunct/>
        <w:autoSpaceDE/>
        <w:adjustRightInd/>
        <w:jc w:val="both"/>
        <w:textAlignment w:val="auto"/>
        <w:rPr>
          <w:iCs/>
          <w:lang w:val="en-US"/>
        </w:rPr>
      </w:pPr>
      <w:r w:rsidRPr="00697B63">
        <w:rPr>
          <w:iCs/>
          <w:lang w:val="en-US"/>
        </w:rPr>
        <w:t>R1-1808696, “Sidelink resource allocation mechanisms for NR V2X communication”, Intel Corporation, Gothenburg, Sweden, August, 2018.</w:t>
      </w:r>
    </w:p>
    <w:p w14:paraId="2765BA1A" w14:textId="77777777" w:rsidR="00F25439" w:rsidRPr="00697B63" w:rsidRDefault="00F25439" w:rsidP="00F25439">
      <w:pPr>
        <w:widowControl w:val="0"/>
        <w:numPr>
          <w:ilvl w:val="0"/>
          <w:numId w:val="2"/>
        </w:numPr>
        <w:tabs>
          <w:tab w:val="num" w:pos="708"/>
        </w:tabs>
        <w:overflowPunct/>
        <w:autoSpaceDE/>
        <w:adjustRightInd/>
        <w:jc w:val="both"/>
        <w:textAlignment w:val="auto"/>
        <w:rPr>
          <w:iCs/>
          <w:lang w:val="en-US"/>
        </w:rPr>
      </w:pPr>
      <w:r w:rsidRPr="00697B63">
        <w:rPr>
          <w:iCs/>
          <w:lang w:val="en-US"/>
        </w:rPr>
        <w:t>R1-1808697, “Remaining aspects of eV2X evaluation methodology and assumptions”, Intel Corporation, Gothenburg, Sweden, August, 2018.</w:t>
      </w:r>
    </w:p>
    <w:p w14:paraId="04A13C75" w14:textId="77777777" w:rsidR="00F25439" w:rsidRPr="00697B63" w:rsidRDefault="00F25439" w:rsidP="00F25439">
      <w:pPr>
        <w:widowControl w:val="0"/>
        <w:numPr>
          <w:ilvl w:val="0"/>
          <w:numId w:val="2"/>
        </w:numPr>
        <w:tabs>
          <w:tab w:val="num" w:pos="708"/>
        </w:tabs>
        <w:overflowPunct/>
        <w:autoSpaceDE/>
        <w:adjustRightInd/>
        <w:jc w:val="both"/>
        <w:textAlignment w:val="auto"/>
        <w:rPr>
          <w:iCs/>
          <w:lang w:val="en-US"/>
        </w:rPr>
      </w:pPr>
      <w:r w:rsidRPr="00697B63">
        <w:rPr>
          <w:iCs/>
          <w:lang w:val="en-US"/>
        </w:rPr>
        <w:t>R1-1808698, “Analysis of NR Uu support for advanced V2X use cases”, Intel Corporation, Gothenburg, Sweden, August, 2018.</w:t>
      </w:r>
    </w:p>
    <w:p w14:paraId="38991325" w14:textId="77777777" w:rsidR="00F25439" w:rsidRPr="00697B63" w:rsidRDefault="00F25439" w:rsidP="00F25439">
      <w:pPr>
        <w:widowControl w:val="0"/>
        <w:numPr>
          <w:ilvl w:val="0"/>
          <w:numId w:val="2"/>
        </w:numPr>
        <w:tabs>
          <w:tab w:val="num" w:pos="708"/>
        </w:tabs>
        <w:overflowPunct/>
        <w:autoSpaceDE/>
        <w:adjustRightInd/>
        <w:jc w:val="both"/>
        <w:textAlignment w:val="auto"/>
        <w:rPr>
          <w:iCs/>
          <w:lang w:val="en-US"/>
        </w:rPr>
      </w:pPr>
      <w:r w:rsidRPr="00697B63">
        <w:rPr>
          <w:iCs/>
          <w:lang w:val="en-US"/>
        </w:rPr>
        <w:t>R1-1808699, “Enhancements of NR and LTE Uu link to control NR sidelink”, Intel Corporation, Gothenburg, Sweden, August, 2018.</w:t>
      </w:r>
    </w:p>
    <w:p w14:paraId="63804696" w14:textId="77777777" w:rsidR="00F25439" w:rsidRPr="00697B63" w:rsidRDefault="00F25439" w:rsidP="00F25439">
      <w:pPr>
        <w:widowControl w:val="0"/>
        <w:numPr>
          <w:ilvl w:val="0"/>
          <w:numId w:val="2"/>
        </w:numPr>
        <w:tabs>
          <w:tab w:val="num" w:pos="708"/>
        </w:tabs>
        <w:overflowPunct/>
        <w:autoSpaceDE/>
        <w:adjustRightInd/>
        <w:jc w:val="both"/>
        <w:textAlignment w:val="auto"/>
        <w:rPr>
          <w:iCs/>
          <w:lang w:val="en-US"/>
        </w:rPr>
      </w:pPr>
      <w:r w:rsidRPr="00697B63">
        <w:rPr>
          <w:iCs/>
          <w:lang w:val="en-US"/>
        </w:rPr>
        <w:t>R1-1808700, “Enhancements of NR Uu link to control LTE sidelink”, Intel Corporation, Gothenburg, Sweden, August, 2018.</w:t>
      </w:r>
    </w:p>
    <w:p w14:paraId="4B20C1A8" w14:textId="77777777" w:rsidR="00F25439" w:rsidRPr="00697B63" w:rsidRDefault="00F25439" w:rsidP="00F25439">
      <w:pPr>
        <w:widowControl w:val="0"/>
        <w:numPr>
          <w:ilvl w:val="0"/>
          <w:numId w:val="2"/>
        </w:numPr>
        <w:tabs>
          <w:tab w:val="num" w:pos="708"/>
        </w:tabs>
        <w:overflowPunct/>
        <w:autoSpaceDE/>
        <w:adjustRightInd/>
        <w:jc w:val="both"/>
        <w:textAlignment w:val="auto"/>
        <w:rPr>
          <w:iCs/>
          <w:lang w:val="en-US"/>
        </w:rPr>
      </w:pPr>
      <w:bookmarkStart w:id="8" w:name="_Ref521605168"/>
      <w:r w:rsidRPr="00697B63">
        <w:rPr>
          <w:iCs/>
          <w:lang w:val="en-US"/>
        </w:rPr>
        <w:t>R1-1808701, “QoS management for NR V2X communication”, Intel Corporation, Gothenburg, Sweden, August, 2018.</w:t>
      </w:r>
      <w:bookmarkEnd w:id="8"/>
    </w:p>
    <w:p w14:paraId="41A13549" w14:textId="77777777" w:rsidR="00695D03" w:rsidRPr="00697B63" w:rsidRDefault="00695D03" w:rsidP="008E4074">
      <w:pPr>
        <w:pStyle w:val="ListParagraph"/>
        <w:widowControl w:val="0"/>
        <w:tabs>
          <w:tab w:val="num" w:pos="708"/>
        </w:tabs>
        <w:autoSpaceDN w:val="0"/>
        <w:spacing w:after="60"/>
        <w:ind w:left="0"/>
        <w:jc w:val="both"/>
        <w:rPr>
          <w:rFonts w:ascii="Times New Roman" w:eastAsia="SimSun" w:hAnsi="Times New Roman"/>
          <w:sz w:val="20"/>
          <w:szCs w:val="20"/>
        </w:rPr>
      </w:pPr>
      <w:bookmarkStart w:id="9" w:name="_GoBack"/>
      <w:bookmarkEnd w:id="9"/>
    </w:p>
    <w:sectPr w:rsidR="00695D03" w:rsidRPr="00697B63" w:rsidSect="00CA2848">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204CB" w14:textId="77777777" w:rsidR="00F21F56" w:rsidRDefault="00F21F56">
      <w:r>
        <w:separator/>
      </w:r>
    </w:p>
  </w:endnote>
  <w:endnote w:type="continuationSeparator" w:id="0">
    <w:p w14:paraId="6A638A79" w14:textId="77777777" w:rsidR="00F21F56" w:rsidRDefault="00F2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625B54" w:rsidRDefault="00625B5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625B54" w:rsidRDefault="00625B5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625B54" w:rsidRPr="00270202" w:rsidRDefault="00625B5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62934">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62934">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EAE03" w14:textId="77777777" w:rsidR="00F21F56" w:rsidRDefault="00F21F56">
      <w:r>
        <w:separator/>
      </w:r>
    </w:p>
  </w:footnote>
  <w:footnote w:type="continuationSeparator" w:id="0">
    <w:p w14:paraId="32BF2F69" w14:textId="77777777" w:rsidR="00F21F56" w:rsidRDefault="00F21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625B54" w:rsidRDefault="00625B5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250011"/>
    <w:multiLevelType w:val="multilevel"/>
    <w:tmpl w:val="8FECE004"/>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8E44FCB"/>
    <w:multiLevelType w:val="multilevel"/>
    <w:tmpl w:val="7A906378"/>
    <w:numStyleLink w:val="3GPPListofBullets"/>
  </w:abstractNum>
  <w:abstractNum w:abstractNumId="11" w15:restartNumberingAfterBreak="0">
    <w:nsid w:val="429752D2"/>
    <w:multiLevelType w:val="multilevel"/>
    <w:tmpl w:val="7A906378"/>
    <w:numStyleLink w:val="3GPPListofBullets"/>
  </w:abstractNum>
  <w:abstractNum w:abstractNumId="12" w15:restartNumberingAfterBreak="0">
    <w:nsid w:val="483B3701"/>
    <w:multiLevelType w:val="multilevel"/>
    <w:tmpl w:val="ACC4461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5657131A"/>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65C157FC"/>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6"/>
  </w:num>
  <w:num w:numId="2">
    <w:abstractNumId w:val="5"/>
  </w:num>
  <w:num w:numId="3">
    <w:abstractNumId w:val="1"/>
  </w:num>
  <w:num w:numId="4">
    <w:abstractNumId w:val="7"/>
  </w:num>
  <w:num w:numId="5">
    <w:abstractNumId w:val="8"/>
  </w:num>
  <w:num w:numId="6">
    <w:abstractNumId w:val="3"/>
  </w:num>
  <w:num w:numId="7">
    <w:abstractNumId w:val="2"/>
  </w:num>
  <w:num w:numId="8">
    <w:abstractNumId w:val="9"/>
  </w:num>
  <w:num w:numId="9">
    <w:abstractNumId w:val="4"/>
  </w:num>
  <w:num w:numId="10">
    <w:abstractNumId w:val="10"/>
  </w:num>
  <w:num w:numId="11">
    <w:abstractNumId w:val="12"/>
  </w:num>
  <w:num w:numId="12">
    <w:abstractNumId w:val="11"/>
  </w:num>
  <w:num w:numId="13">
    <w:abstractNumId w:val="13"/>
  </w:num>
  <w:num w:numId="1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812"/>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3EE4"/>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A98"/>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042"/>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1AF"/>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43B"/>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B63"/>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A74"/>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80A"/>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1F"/>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8C1"/>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1EB4"/>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A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34"/>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2EDF"/>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1E4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91"/>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F5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439"/>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73"/>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1D1812"/>
    <w:pPr>
      <w:keepNext/>
      <w:keepLines/>
      <w:numPr>
        <w:ilvl w:val="1"/>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1D1812"/>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5.xml><?xml version="1.0" encoding="utf-8"?>
<ds:datastoreItem xmlns:ds="http://schemas.openxmlformats.org/officeDocument/2006/customXml" ds:itemID="{40F2FE14-CA01-4F69-B64C-E868C7DA5ACC}">
  <ds:schemaRefs>
    <ds:schemaRef ds:uri="http://schemas.openxmlformats.org/officeDocument/2006/bibliography"/>
  </ds:schemaRefs>
</ds:datastoreItem>
</file>

<file path=customXml/itemProps6.xml><?xml version="1.0" encoding="utf-8"?>
<ds:datastoreItem xmlns:ds="http://schemas.openxmlformats.org/officeDocument/2006/customXml" ds:itemID="{A60EAB56-5870-4341-A7F3-E95436242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2995</Words>
  <Characters>15696</Characters>
  <Application>Microsoft Office Word</Application>
  <DocSecurity>0</DocSecurity>
  <Lines>461</Lines>
  <Paragraphs>381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18310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2018-08-10T19:25:00Z</dcterms:created>
  <dcterms:modified xsi:type="dcterms:W3CDTF">2018-08-10T19:25:00Z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2018-08-02 09:49:19Z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